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616" w:rsidRPr="006C5616" w:rsidRDefault="006C5616" w:rsidP="006C5616">
      <w:pPr>
        <w:spacing w:after="0" w:line="345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FF"/>
          <w:kern w:val="36"/>
          <w:sz w:val="24"/>
          <w:szCs w:val="24"/>
          <w:bdr w:val="none" w:sz="0" w:space="0" w:color="auto" w:frame="1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FF"/>
          <w:kern w:val="36"/>
          <w:sz w:val="24"/>
          <w:szCs w:val="24"/>
          <w:bdr w:val="none" w:sz="0" w:space="0" w:color="auto" w:frame="1"/>
          <w:lang w:eastAsia="ru-RU"/>
        </w:rPr>
        <w:t>Перечень локальных нормативных актов образовательной организации</w:t>
      </w:r>
    </w:p>
    <w:p w:rsidR="006C5616" w:rsidRP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(перечень локальных актов по новому Закону об образовании в школе)</w:t>
      </w:r>
    </w:p>
    <w:p w:rsidR="006C5616" w:rsidRP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(Названия локальных актов примерные)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Локальные нормативные акты, регламентирующие управление образовательной организацией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об общем собрании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Часть 4 ст. 26 Федерального закона от 29.12.2012 № 273-ФЗ "Об образовании в Российской Федерации"</w:t>
      </w:r>
      <w:proofErr w:type="gramStart"/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,</w:t>
      </w:r>
      <w:proofErr w:type="gramEnd"/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Федеральные государственные образовательные стандарты общего образования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об управляющем совете ОО (наблюдательном совете, попечительском совете)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педагогическом совете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Положение о </w:t>
      </w:r>
      <w:proofErr w:type="spellStart"/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внутришкольном</w:t>
      </w:r>
      <w:proofErr w:type="spellEnd"/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контроле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классном руководстве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творческих группах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Положение о порядке учета мнения советов обучающихся, советов родителей (законных представителей) при принятии локальных нормативных актов и выборе меры дисциплинарного взыскания </w:t>
      </w:r>
      <w:proofErr w:type="gramStart"/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для</w:t>
      </w:r>
      <w:proofErr w:type="gramEnd"/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обучающегося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Части 3, 4 ст. 30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комиссии по трудовым спорам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Части 3, 4 ст. 30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Локальные нормативные акты, регламентирующие организационные аспекты деятельности образовательной организации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Правила приема обучающихся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Пункт. 8 ч. 3 ст. 28, ч. 2 ст. 30, ч. 9 ст. 55, ч. 5 ст. 55 Федерального закона "Об образовании в Российской Федерации", письмо </w:t>
      </w:r>
      <w:proofErr w:type="spellStart"/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Минобрнауки</w:t>
      </w:r>
      <w:proofErr w:type="spellEnd"/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России от 01.04.2013 № ИР-170/17 «О Федеральном законе "Об образовании в Российской Федерации"» (далее – Приложение к рекомендациям письма № ИР-170/17)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Правила внутреннего распорядка обучающихся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1 ч. 3 ст. 28, ч. 2 ст. 30, ч. 2 ст. 55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Правила внутреннего трудового распорядка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Статья 100 Трудового кодекса Российской Федерации от 30.12.2001 № 197-ФЗ, ч. 7 ст. 47 Федерального закона "Об образовании в Российской Федерации", п. 19.34 Приложения к рекомендациям письма № ИР-170/17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Правила/Положение о порядке и основаниях перевода, отчисления и восстановления обучающихся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ч. 2 ст. 30, ч. 2 ст. 62 Федерального закона "Об образовании в Российской Федерации", п. 19.34 Приложения к рекомендациям письма № ИР-170/17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школьной форме обучающихся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18 ч. 3 ст. 28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пользования объектами инфраструктуры ОО (в т. ч. лечебно-оздоровительной инфраструктурой, объектами культуры и объектами спорта)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21 ч. 1 ст. 34 Федерального закона "Об образовании в Российской Федерации", п. 19.34 Приложения к рекомендациям письма № ИР-170/17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ознакомления с документами ОО, в т. ч. поступающих в нее лиц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18 ч. 1 ст. 34, ч. 2 ст. 55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предметной кафедре (структурном подразделении)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Части 2, 4 ст. 27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Штатное расписание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4 ч. 3 ст. 28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Программа развития ОО, приказы "О разработке Программы развития ОО", "Об утверждении Программы развития ОО"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7 ч. 3 ст. 28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разработки и утверждения ежегодного отчета о поступлении и расходовании финансовых и материальных средств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3 ч. 3 ст. 28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Положение о порядке организации и проведения </w:t>
      </w:r>
      <w:proofErr w:type="spellStart"/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самообследования</w:t>
      </w:r>
      <w:proofErr w:type="spellEnd"/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Пункты 3, 13 ч. 3 ст. 28, п. 3 ч. 2 ст. 29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внеурочной деятельности в НШ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Федеральный закон от 29.12.2012 № 273-ФЗ "Об образовании в Российской Федерации" (далее – Федеральный закон "Об образовании в Российской Федерации"), Федеральные государственные образовательные стандарты общего образования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6C5616" w:rsidRP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Локальные нормативные акты, регламентирующие особенности организации образовательного процесса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формах обучения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Статья. 17, ч. 3 ст. 44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Локальный акт, устанавливающий язык (языки) образования организации, осуществляющей образовательную деятельность, по реализуемым ею образовательным программам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Часть 6 ст. 14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об индивидуальном учебном плане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3 ч. 1 ст. 34 Федерального закона "Об образовании в Российской Федерации", 19.34 Приложения к рекомендациям письма № ИР-170/17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освоения учебных предметов, курсов, дисциплин, модулей, не входящих в осваиваемую образовательную программу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6 ч. 1 ст. 34 Федерального закона "Об образовании в Российской Федерации", 19.34 Приложения к рекомендациям письма № ИР-170/17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зачета ОО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7 ч. 1 ст. 34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Локальные нормативные акты, регламентирующие оценку и учет образовательных достижений обучающихся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внутренней системе оценки качества образования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13 ч. 3, ч. 7 ст. 28 Федерального закона "Об образовании в Российской Федерации", Федеральные государственные образовательные стандарты общего образования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об индивидуальном учете результатов освоения обучающимися образовательных программ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11 ч. 3 ст. 28 Федерального закона "Об образовании в Российской Федерации", Федеральные государственные образовательные стандарты общего образования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портфеле/портфолио достижений обучающихся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формах, периодичности, порядке текущего контроля успеваемости и промежуточной аттестации обучающихся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Часть 3 ст. 17, п. 10 ч. 3 ст. 28, ч. 3 ст. 34, ч. 1 ст. 58 Федерального закона "Об образовании в Российской Федерации", п. 19.34 Приложения к рекомендациям письма № ИР-170/17, Федеральные государственные образовательные стандарты общего образования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хранения в архивах ОО на бумажных и/или электронных носителях результатов освоения обучающимися образовательных программ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п. 11 ч. 3 ст. 28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прядке и формах проведения итоговой аттестации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Статья 59 Федерального закона "Об образовании в Российской Федерации", п. 19.34 Приложения к рекомендациям письма № ИР-170/17, Федеральные государственные образовательные стандарты общего образования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документах, подтверждающих обучение в организации, если форма документа не установлена законом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Часть 4 ст. 33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Приказ утверждающий форму/образец справки об обучении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Часть 12 ст. 60 Федерального закона "Об образовании в Российской Федерации", п. 19.34 Рекомендации письма № ИР-170/17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Приказ утверждающий форму/образец справки о периоде обучения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Локальные нормативные акты, регламентирующие условия реализации образовательных программ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сетевой форме реализации образовательных программ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Статья 13, ст. 15, п. 7 ч. 1 ст. 34 Федерального закона "Об образовании в Российской Федерации", п. 19.34 Приложения к рекомендациям письма № ИР-170/17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об электронном обучении и использовании дистанционных образовательных технологий в образовательном процессе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Статья 13, ст. 16 Федерального закона "Об образовании в Российской Федерации", п. 19.34 Приложения к рекомендациям письма № ИР-170/17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методическом кабинете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об учебном кабинете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2 ч. 3 ст. 28 Федерального закона "Об образовании в Российской Федерации", Федеральные государственные образовательные стандарты общего образования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выбора учебников, учебных пособий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9 ч. 3 ст. 28, п. 5 ч. 3 ст. 47 Федерального закона "Об образовании в Российской Федерации", Федеральные государственные образовательные стандарты общего образования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6C5616" w:rsidRP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Локальные нормативные акты, регламентирующие права, обязанности, меры социальной поддержки обучающихся образовательной организации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Порядок/Правила посещения мероприятий, не предусмотренных учебным планом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Часть 4 ст. 34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Порядок/Правила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2 ч. 3 ст. 28, п. 20 ч. 1 ст. 34, ст. 35 Федерального закона "Об образовании в Российской Федерации", п. 19.34 Приложения к рекомендациям письма № ИР-170/17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мерах социальной (материальной) поддержки обучающихся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29 ч. 1, п. 7 ч. 2 ст. 34 Федерального закона "Об образовании в Российской Федерации", п. 19.34 Приложения к рекомендациям письма № ИР-170/17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Локальные нормативные акты, регламентирующие права, обязанности и ответственность работников образовательной организации</w:t>
      </w:r>
    </w:p>
    <w:p w:rsidR="006C5616" w:rsidRP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профессиональной этике педагогических работников ОО (Кодекс профессиональной этики)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Часть 4 ст. 47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доступа работников ОО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7 ч. 3 ст. 47 Федерального закона "Об образовании в Российской Федерации", п. 19.34 Приложения к рекомендациям письма № ИР-170/17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бесплатного пользования образовательными, методическими и научными услугами организации работниками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8 ч. 3 ст. 47 Федерального закона "Об образовании в Российской Федерации", п. 19.34 Приложения к рекомендациям письма № ИР-170/17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режиме рабочего времени педагогических работников ОО / Положение о соотношении учебной и другой педагогической работы педагогических работников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Часть 6 ст. 47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порядке организации и проведения аттестации педагогических работников на соответствие занимаемой должности в ОО.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об аттестации педагогических работников на знание ИКТ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8 ч. 1 ст. 48, ч. 2 ст. 49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профессиональной переподготовке и повышении квалификации педагогических работников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5 ч. 3 ст. 28, п. 7 ч. 1 ст. 48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Локальные нормативные акты, регламентирующие образовательные отношения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комиссии по урегулированию споров между участниками образовательных отношений и их исполнении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2 ч. 1, ч. 6 ст. 45 Федерального закона "Об образовании в Российской Федерации", п. 19.34 Приложения к рекомендациям письма № ИР-170/17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об оказании платных образовательных услуг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Договор об оказании платных образовательных услуг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4 ч. 2 ст. 29, ст. 54, ст. 101 Федерального закона "Об образовании в Российской Федерации", п. 19.34 Приложения к рекомендациям письма № ИР-170/17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расчета стоимости образовательной услуги в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Приказ "Об утверждении стоимости обучения по образовательной услуге в 20___/___ учебном году"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Локальные нормативные акты, регламентирующие открытость и доступность информации о деятельности образовательной организации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сайте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Пункт 21 ч. 3 ст. 28, ч. 1 ст. 29 Федерального закона "Об образовании в Российской Федерации"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об информационной открытости ОО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 ведении классного журнала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Правила пользования сетью Интернет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 об использовании в образовательном процессе системы электронного журнала</w:t>
      </w:r>
    </w:p>
    <w:p w:rsidR="006C5616" w:rsidRPr="006C5616" w:rsidRDefault="006C5616" w:rsidP="006C5616">
      <w:pPr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6C5616" w:rsidRPr="006C5616" w:rsidRDefault="006C5616" w:rsidP="006C561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280B51" w:rsidRDefault="00280B51" w:rsidP="006C561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Default="00280B51" w:rsidP="006C561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Default="00280B51" w:rsidP="006C561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Default="00280B51" w:rsidP="006C561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Default="00280B51" w:rsidP="006C561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Default="00280B51" w:rsidP="006C561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Default="00280B51" w:rsidP="006C561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Default="00280B51" w:rsidP="006C561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Default="00280B51" w:rsidP="006C561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Default="00280B51" w:rsidP="006C561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Default="00280B51" w:rsidP="006C561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Default="00280B51" w:rsidP="006C561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Default="00280B51" w:rsidP="006C561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Default="006C5616" w:rsidP="006C5616">
      <w:pPr>
        <w:spacing w:after="0" w:line="240" w:lineRule="auto"/>
        <w:textAlignment w:val="baseline"/>
        <w:rPr>
          <w:rFonts w:ascii="Tahoma" w:eastAsia="Times New Roman" w:hAnsi="Tahoma" w:cs="Tahoma"/>
          <w:b/>
          <w:color w:val="000000"/>
          <w:sz w:val="20"/>
          <w:szCs w:val="20"/>
          <w:u w:val="single"/>
          <w:lang w:eastAsia="ru-RU"/>
        </w:rPr>
      </w:pPr>
      <w:r w:rsidRPr="006C56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="00280B51" w:rsidRPr="00280B51">
        <w:rPr>
          <w:rFonts w:ascii="Tahoma" w:eastAsia="Times New Roman" w:hAnsi="Tahoma" w:cs="Tahoma"/>
          <w:b/>
          <w:color w:val="000000"/>
          <w:sz w:val="20"/>
          <w:szCs w:val="20"/>
          <w:u w:val="single"/>
          <w:lang w:eastAsia="ru-RU"/>
        </w:rPr>
        <w:t>НОВЫЙ ПЕРЕЧЕЬ ЛОКАЛЬНЫХ АКТОВ</w:t>
      </w:r>
    </w:p>
    <w:p w:rsidR="00280B51" w:rsidRPr="00280B51" w:rsidRDefault="00280B51" w:rsidP="00280B51">
      <w:pPr>
        <w:rPr>
          <w:rFonts w:ascii="Tahoma" w:eastAsia="Times New Roman" w:hAnsi="Tahoma" w:cs="Tahoma"/>
          <w:sz w:val="20"/>
          <w:szCs w:val="20"/>
          <w:lang w:eastAsia="ru-RU"/>
        </w:rPr>
      </w:pPr>
    </w:p>
    <w:p w:rsidR="00280B51" w:rsidRDefault="00280B51" w:rsidP="00280B51">
      <w:pPr>
        <w:rPr>
          <w:rFonts w:ascii="Tahoma" w:eastAsia="Times New Roman" w:hAnsi="Tahoma" w:cs="Tahoma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0000FF"/>
          <w:kern w:val="36"/>
          <w:sz w:val="24"/>
          <w:szCs w:val="24"/>
          <w:bdr w:val="none" w:sz="0" w:space="0" w:color="auto" w:frame="1"/>
          <w:lang w:eastAsia="ru-RU"/>
        </w:rPr>
      </w:pPr>
      <w:r w:rsidRPr="00280B51">
        <w:rPr>
          <w:rFonts w:ascii="Tahoma" w:eastAsia="Times New Roman" w:hAnsi="Tahoma" w:cs="Tahoma"/>
          <w:b/>
          <w:bCs/>
          <w:color w:val="0000FF"/>
          <w:kern w:val="36"/>
          <w:sz w:val="24"/>
          <w:szCs w:val="24"/>
          <w:bdr w:val="none" w:sz="0" w:space="0" w:color="auto" w:frame="1"/>
          <w:lang w:eastAsia="ru-RU"/>
        </w:rPr>
        <w:t>Полный перечень локальных актов для школы</w:t>
      </w:r>
    </w:p>
    <w:p w:rsidR="00280B51" w:rsidRPr="00280B51" w:rsidRDefault="00280B51" w:rsidP="00280B51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B5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Проверяющие органы продолжают терроризировать школы по поводу локальных актов. Сколько ни делай, каждый раз находится новый отсутствующий документ. Закон об образовании довольно широко трактует некоторые моменты, к тому же их список раскидан практически по всем статьям.</w:t>
      </w:r>
    </w:p>
    <w:p w:rsidR="00280B51" w:rsidRPr="00280B51" w:rsidRDefault="00280B51" w:rsidP="00280B5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B51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помощь администраторам предлагаем </w:t>
      </w:r>
      <w:r w:rsidRPr="00280B5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полный перечень локальных актов для образовательной организации по «Закону об образовании в РФ»</w:t>
      </w:r>
      <w:r w:rsidRPr="00280B5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80B51" w:rsidRPr="00280B51" w:rsidRDefault="00280B51" w:rsidP="00280B5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B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Кстати, этот перечень представлен </w:t>
      </w:r>
      <w:proofErr w:type="spellStart"/>
      <w:r w:rsidRPr="00280B51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Рособрнадзором</w:t>
      </w:r>
      <w:proofErr w:type="spellEnd"/>
      <w:r w:rsidRPr="00280B51">
        <w:rPr>
          <w:rFonts w:ascii="Times New Roman" w:eastAsia="Times New Roman" w:hAnsi="Times New Roman" w:cs="Times New Roman"/>
          <w:sz w:val="20"/>
          <w:szCs w:val="20"/>
          <w:lang w:eastAsia="ru-RU"/>
        </w:rPr>
        <w:t>!</w:t>
      </w:r>
    </w:p>
    <w:p w:rsidR="00280B51" w:rsidRPr="00280B51" w:rsidRDefault="00280B51" w:rsidP="00280B5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B5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80B51" w:rsidRPr="00280B51" w:rsidRDefault="00280B51" w:rsidP="00280B51">
      <w:pPr>
        <w:spacing w:after="0" w:line="3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  <w:r w:rsidRPr="00280B51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Локальные акты</w:t>
      </w:r>
    </w:p>
    <w:p w:rsidR="00280B51" w:rsidRPr="00280B51" w:rsidRDefault="00280B51" w:rsidP="00280B51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B51">
        <w:rPr>
          <w:rFonts w:ascii="Times New Roman" w:eastAsia="Times New Roman" w:hAnsi="Times New Roman" w:cs="Times New Roman"/>
          <w:sz w:val="20"/>
          <w:szCs w:val="20"/>
          <w:lang w:eastAsia="ru-RU"/>
        </w:rPr>
        <w:t>1. В соответствии с частью 2 статьи 30 закона «Об образовании в Российской Федерации» образовательная организация принимает локальный нормативный акт, регламентирующий </w:t>
      </w:r>
      <w:r w:rsidRPr="00280B51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правила приема в образовательную организацию</w:t>
      </w:r>
      <w:r w:rsidRPr="00280B5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 В соответствии с частью 5 статьи 55 закона «Об образовании в Российской Федерации» образовательная организация определяет локальным нормативным актом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условия приема на обучение по дополнительным образовательным программам, а также на места с оплатой стоимости обучения физическими и (или) юридическими лицами.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 В соответствии с частью 2 статьи 30 закона «Об образовании в Российской Федерации» образовательная организация принимает локальный нормативный акт, регламентирующий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режим занятий обучающихся</w:t>
      </w: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4. В соответствии пунктом 1 части 3 статьи 28 закона «Об образовании в Российской Федерации» образовательная организация разрабатывает и принимает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правила внутреннего распорядка обучающихся, правила внутреннего трудового распорядка.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5. В соответствии с частью 7 статьи 47 закона «Об образовании в Российской Федерации» образовательная организация определяет локальным нормативным актом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режим рабочего времени и времени отдыха педагогических работников организаций, осуществляющих образовательную деятельность.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 В соответствии с частью 2 статьи 30 закона «Об образовании в Российской Федерации», частью 1 статьи 58 закона «Об образовании в Российской Федерации» образовательная организация принимает локальный нормативный акт, регламентирующий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формы, периодичность и порядок текущего контроля успеваемости п промежуточной аттестации обучающихся.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bookmarkStart w:id="0" w:name="_GoBack"/>
      <w:bookmarkEnd w:id="0"/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7. В соответствии с частью 2 статьи 30 закона «Об образовании в Российской Федерации» образовательная организация принимает локальный нормативный акт, регламентирующий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и основания перевода, отчисления и восстановления обучающихся.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8. В соответствии с частью 2 статьи 30 закона «Об образовании в Российской Федерации» образовательная организация принимает локальный нормативный акт, регламентирующий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9. В соответствии частью 5 статьи 14 закона «Об образовании в Российской Федерации» образовательная организация устанавливает локальным нормативным актом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получения образования на иностранном языке в соответствии с образовательной программой.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10. В соответствии частью 6 статьи 14 закона «Об образовании в Российской Федерации» язык,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языки образования</w:t>
      </w: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определяются локальными нормативными актами образовательной организации, осуществляющей образовательную деятельность по реализуемым ею образовательным программам.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11. В соответствии частью 5 статьи 17 закона «Об образовании в Российской Федерации» локальным нормативным актом образовательной организации определяются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формы обучения по дополнительным образовательным программам и основным программам профессионального обучения, если иное не установлено законодательством Российской Федерации</w:t>
      </w: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12. В соответствии частями 2 и 4 статьи 27 закона «Об образовании в Российской Федерации» образовательная организация разрабатывает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положения о структурных подразделениях образовательной организации (при наличии).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13. В соответствии с частью 4 статьи 33 закона «Об образовании в Российской Федерации» образовательная организация предусматривает локальным нормативным актом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случаи выдачи обучающимся документов, подтверждающих их обучение в организации, осуществляющей образовательную деятельность.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14. В соответствии пунктом 3 части 1 статьи 34 закона «Об образовании в Российской Федерации» образовательная организация устанавливает локальным нормативным </w:t>
      </w:r>
      <w:proofErr w:type="spellStart"/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актом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порядокобучения</w:t>
      </w:r>
      <w:proofErr w:type="spellEnd"/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по индивидуальному учебному плану, в том числе ускоренного обучения, в пределах осваиваемой образовательной программы.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15. В соответствии с пунктом 6 части 1 статьи 34 закона «Об образовании в Российской Федерации» образовательная организация устанавливает локальным нормативным </w:t>
      </w:r>
      <w:proofErr w:type="spellStart"/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актом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</w:t>
      </w:r>
      <w:proofErr w:type="spellEnd"/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16. В соответствии с пунктом 7 части 1 статьи 34 закона «Об образовании в Российской Федерации» образовательная организация устанавливает локальным нормативным актом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17. В соответствии с пунктом 21 части I статьи 34 закона «Об образовании в Российской Федерации» образовательная организация устанавливает локальным нормативным актом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пользования обучающимися лечебно-оздоровительной инфраструктурой, объектами культуры и объектами спорта образовательной организации.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18. В соответствии с пунктом 7 части 2 статьи 34 закона «Об образовании в Российской Федерации», частью 4 статьи 53 закона «Об образовании в Российской Федерации», частью 4 статьи 57 закона «Об образовании в Российской Федерации», частью 4 статьи 61 закона «Об образовании в Российской Федерации» образовательная организация предусматривает локальным нормативным актом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иные права и обязанности обучающегося</w:t>
      </w: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19. В соответствии с частью 4 статьи 34 закона «Об образовании в Российской Федерации» образовательная организация устанавливает локальным нормативным актом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порядок посещения </w:t>
      </w:r>
      <w:proofErr w:type="spellStart"/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обучающимисягю</w:t>
      </w:r>
      <w:proofErr w:type="spellEnd"/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своему выбору мероприятий, которые проводятся в организации, осуществляющей образовательную деятельность, и не предусмотрены учебным планом</w:t>
      </w: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20. В соответствии с частью 3 статьи 35 закона «Об образовании в Российской Федерации» образовательная организация устанавливает локальным нормативным актом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21. В соответствии с частью 16 статьи 36 закона «Об образовании в Российской Федерации» образовательная организация локальным нормативным актом вправе устанавливать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 счет средств, полученных от приносящей доход деятельности, различные виды материальной поддержки обучающихся.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22. В соответствии с частью 1 статьи 38 закона «Об образовании в Российской Федерации» образовательная организация вправе устанавливать локальным нормативным актом (принимаемым с учетом мнения совета обучающихся, совета родителей, а также представительного органа работников этой организации и (пли) обучающихся в ней (при его наличии)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требования к одежде обучающихся, в том числе требования к ее общему виду, цвету, фасону, видам одежды обучающихся, знакам отличия, и правила ее ношения</w:t>
      </w: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если иное не установлено законом «Об образовании в Российской Федерации».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23. В соответствии с частью 6 статьи 45 закона «Об образовании в Российской Федерации» образовательная организация устанавливает локальным нормативным актом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24. В соответствии с пунктом 7. 8 части 3 статьи 47 закона «Об образовании в Российской Федерации» образовательная организация устанавливает локальным нормативным актом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доступа педагогических работников к информационно- 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25. В соответствии с частью 6 статьи 47 закона «Об образовании в Российской Федерации» локальным нормативным актом образовательной организации определяется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соотношение учебной (преподавательской) и другой педагогической работы в пределах рабочей недели или учебного года, с учетом количества часов но учебному плану, специальности и квалификации работника.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26. В соответствии с частью 3 статьи 52 закона «Об образовании в Российской Федерации» образовательная организация устанавливает локальным нормативным актом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права, обязанности и ответственность работников образовательных организаций, занимающих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27. В соответствии с частью 5 статьи 54 закона «Об образовании в Российской Федерации» образовательная организация устанавливает локальным нормативным актом 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основания и порядок снижения стоимости платных образовательных услуг.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80B5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28. В соответствии с частью 2 статьи 62 закона «Об образовании в Российской Федерации» образовательная организация определяет локальным нормативным актом</w:t>
      </w:r>
      <w:r w:rsidRPr="00280B51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порядок и условия восстановления в организации, осуществляющей образовательную деятельность, обучающегося, отчисленного по инициативе этой организации.</w:t>
      </w:r>
    </w:p>
    <w:p w:rsidR="00280B51" w:rsidRPr="00280B51" w:rsidRDefault="00280B51" w:rsidP="00280B51">
      <w:pPr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sectPr w:rsidR="00280B51" w:rsidRPr="00280B51" w:rsidSect="00BA3FA6">
      <w:pgSz w:w="11906" w:h="16838"/>
      <w:pgMar w:top="1134" w:right="850" w:bottom="1134" w:left="1701" w:header="708" w:footer="708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F3C40"/>
    <w:rsid w:val="00280B51"/>
    <w:rsid w:val="003F3C40"/>
    <w:rsid w:val="00505856"/>
    <w:rsid w:val="006C5616"/>
    <w:rsid w:val="007947B7"/>
    <w:rsid w:val="00B2266D"/>
    <w:rsid w:val="00BA3FA6"/>
    <w:rsid w:val="00F97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5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05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9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01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07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11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31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87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18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27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0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77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58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50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82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69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14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84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17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63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40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52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3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04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06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32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93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91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42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46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35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34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19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41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75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37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34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39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01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04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13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53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95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0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6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28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11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05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5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96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71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77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33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27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74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75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62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6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47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6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78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6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7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65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42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59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95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66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76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4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64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95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69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8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85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9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08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58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86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78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06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57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38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41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40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61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40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09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37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66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4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62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04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92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44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97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99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33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83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7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68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37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42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68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81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9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29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6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62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82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80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33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94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89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42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73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28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17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98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02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1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6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56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28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08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94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73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99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66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63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47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79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64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27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33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5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0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87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33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23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92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74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29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60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19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08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1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52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06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32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96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01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86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09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80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13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71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35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46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8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70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95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74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26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81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63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29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1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06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78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89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4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61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92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34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75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8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4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1707">
          <w:marLeft w:val="90"/>
          <w:marRight w:val="90"/>
          <w:marTop w:val="0"/>
          <w:marBottom w:val="0"/>
          <w:divBdr>
            <w:top w:val="single" w:sz="6" w:space="2" w:color="auto"/>
            <w:left w:val="single" w:sz="6" w:space="0" w:color="auto"/>
            <w:bottom w:val="single" w:sz="6" w:space="2" w:color="auto"/>
            <w:right w:val="single" w:sz="6" w:space="0" w:color="auto"/>
          </w:divBdr>
        </w:div>
        <w:div w:id="10046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5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1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3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48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3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40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23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1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21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89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4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1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0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9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4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0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3386</Words>
  <Characters>19304</Characters>
  <Application>Microsoft Office Word</Application>
  <DocSecurity>0</DocSecurity>
  <Lines>160</Lines>
  <Paragraphs>45</Paragraphs>
  <ScaleCrop>false</ScaleCrop>
  <Company>Microsoft</Company>
  <LinksUpToDate>false</LinksUpToDate>
  <CharactersWithSpaces>22645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Tarhan</cp:lastModifiedBy>
  <cp:revision>6</cp:revision>
  <dcterms:created xsi:type="dcterms:W3CDTF">2019-10-18T06:25:00Z</dcterms:created>
  <dcterms:modified xsi:type="dcterms:W3CDTF">2019-10-19T09:25:00Z</dcterms:modified>
</cp:coreProperties>
</file>