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5B" w:rsidRDefault="008D7F5B">
      <w:pPr>
        <w:pStyle w:val="ConsPlusNormal"/>
        <w:jc w:val="both"/>
        <w:outlineLvl w:val="0"/>
      </w:pPr>
    </w:p>
    <w:p w:rsidR="008D7F5B" w:rsidRDefault="008D7F5B">
      <w:pPr>
        <w:pStyle w:val="ConsPlusNormal"/>
        <w:jc w:val="center"/>
      </w:pP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МИНИСТЕРСТВО ОБРАЗОВАНИЯ И НАУКИ РОССИЙСКОЙ ФЕДЕРАЦИИ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ПРИКАЗ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от 14 февраля 2014 г. N 115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ОБ УТВЕРЖДЕНИИ ПОРЯДКА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ЗАПОЛНЕНИЯ, УЧЕТА И ВЫДАЧИ АТТЕСТАТОВ ОБ ОСНОВНОМ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462A11">
        <w:rPr>
          <w:rFonts w:asciiTheme="majorHAnsi" w:hAnsiTheme="majorHAnsi"/>
          <w:sz w:val="24"/>
          <w:szCs w:val="24"/>
        </w:rPr>
        <w:t>ОБЩЕМ</w:t>
      </w:r>
      <w:proofErr w:type="gramEnd"/>
      <w:r w:rsidRPr="00462A11">
        <w:rPr>
          <w:rFonts w:asciiTheme="majorHAnsi" w:hAnsiTheme="majorHAnsi"/>
          <w:sz w:val="24"/>
          <w:szCs w:val="24"/>
        </w:rPr>
        <w:t xml:space="preserve"> И СРЕДНЕМ ОБЩЕМ ОБРАЗОВАНИИ И ИХ ДУБЛИКАТОВ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Список изменяющих документов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462A11">
        <w:rPr>
          <w:rFonts w:asciiTheme="majorHAnsi" w:hAnsiTheme="majorHAnsi"/>
          <w:sz w:val="24"/>
          <w:szCs w:val="24"/>
        </w:rPr>
        <w:t xml:space="preserve">(в ред. Приказов </w:t>
      </w:r>
      <w:proofErr w:type="spellStart"/>
      <w:r w:rsidRPr="00462A11">
        <w:rPr>
          <w:rFonts w:asciiTheme="majorHAnsi" w:hAnsiTheme="majorHAnsi"/>
          <w:sz w:val="24"/>
          <w:szCs w:val="24"/>
        </w:rPr>
        <w:t>Минобрнауки</w:t>
      </w:r>
      <w:proofErr w:type="spellEnd"/>
      <w:r w:rsidRPr="00462A11">
        <w:rPr>
          <w:rFonts w:asciiTheme="majorHAnsi" w:hAnsiTheme="majorHAnsi"/>
          <w:sz w:val="24"/>
          <w:szCs w:val="24"/>
        </w:rPr>
        <w:t xml:space="preserve"> России от 17.04.2014 </w:t>
      </w:r>
      <w:hyperlink r:id="rId5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329</w:t>
        </w:r>
      </w:hyperlink>
      <w:r w:rsidRPr="00462A11">
        <w:rPr>
          <w:rFonts w:asciiTheme="majorHAnsi" w:hAnsiTheme="majorHAnsi"/>
          <w:sz w:val="24"/>
          <w:szCs w:val="24"/>
        </w:rPr>
        <w:t>,</w:t>
      </w:r>
      <w:proofErr w:type="gramEnd"/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 xml:space="preserve">от 28.05.2014 </w:t>
      </w:r>
      <w:hyperlink r:id="rId6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599</w:t>
        </w:r>
      </w:hyperlink>
      <w:r w:rsidRPr="00462A11">
        <w:rPr>
          <w:rFonts w:asciiTheme="majorHAnsi" w:hAnsiTheme="majorHAnsi"/>
          <w:sz w:val="24"/>
          <w:szCs w:val="24"/>
        </w:rPr>
        <w:t xml:space="preserve">, от 08.06.2015 </w:t>
      </w:r>
      <w:hyperlink r:id="rId7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571</w:t>
        </w:r>
      </w:hyperlink>
      <w:r w:rsidRPr="00462A11">
        <w:rPr>
          <w:rFonts w:asciiTheme="majorHAnsi" w:hAnsiTheme="majorHAnsi"/>
          <w:sz w:val="24"/>
          <w:szCs w:val="24"/>
        </w:rPr>
        <w:t xml:space="preserve">, от 31.05.2016 </w:t>
      </w:r>
      <w:hyperlink r:id="rId8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643</w:t>
        </w:r>
      </w:hyperlink>
      <w:r w:rsidRPr="00462A11">
        <w:rPr>
          <w:rFonts w:asciiTheme="majorHAnsi" w:hAnsiTheme="majorHAnsi"/>
          <w:sz w:val="24"/>
          <w:szCs w:val="24"/>
        </w:rPr>
        <w:t>,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 xml:space="preserve">от 09.01.2017 </w:t>
      </w:r>
      <w:hyperlink r:id="rId9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3</w:t>
        </w:r>
      </w:hyperlink>
      <w:r w:rsidRPr="00462A11">
        <w:rPr>
          <w:rFonts w:asciiTheme="majorHAnsi" w:hAnsiTheme="majorHAnsi"/>
          <w:sz w:val="24"/>
          <w:szCs w:val="24"/>
        </w:rPr>
        <w:t>)</w:t>
      </w:r>
    </w:p>
    <w:p w:rsidR="008D7F5B" w:rsidRDefault="008D7F5B">
      <w:pPr>
        <w:pStyle w:val="ConsPlusNormal"/>
        <w:jc w:val="center"/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В соответствии с </w:t>
      </w:r>
      <w:hyperlink r:id="rId10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частью 4 статьи 60</w:t>
        </w:r>
      </w:hyperlink>
      <w:r w:rsidRPr="00462A11">
        <w:rPr>
          <w:rFonts w:asciiTheme="majorHAnsi" w:hAnsiTheme="majorHAnsi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462A11">
        <w:rPr>
          <w:rFonts w:asciiTheme="majorHAnsi" w:hAnsiTheme="majorHAnsi"/>
          <w:sz w:val="28"/>
          <w:szCs w:val="28"/>
        </w:rPr>
        <w:t xml:space="preserve">2014, N 6, ст. 562, ст. 566) и </w:t>
      </w:r>
      <w:hyperlink r:id="rId11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подпунктом 5.2.39</w:t>
        </w:r>
      </w:hyperlink>
      <w:r w:rsidRPr="00462A11">
        <w:rPr>
          <w:rFonts w:asciiTheme="majorHAnsi" w:hAnsiTheme="majorHAnsi"/>
          <w:sz w:val="28"/>
          <w:szCs w:val="28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462A11">
        <w:rPr>
          <w:rFonts w:asciiTheme="majorHAnsi" w:hAnsiTheme="majorHAnsi"/>
          <w:sz w:val="28"/>
          <w:szCs w:val="28"/>
        </w:rPr>
        <w:t>N 6, ст. 582), приказываю: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1. Утвердить прилагаемый </w:t>
      </w:r>
      <w:hyperlink w:anchor="P37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Порядок</w:t>
        </w:r>
      </w:hyperlink>
      <w:r w:rsidRPr="00462A11">
        <w:rPr>
          <w:rFonts w:asciiTheme="majorHAnsi" w:hAnsiTheme="majorHAnsi"/>
          <w:sz w:val="28"/>
          <w:szCs w:val="28"/>
        </w:rPr>
        <w:t xml:space="preserve"> заполнения, учета и выдачи аттестатов об основном общем и среднем общем образовании и их дубликатов.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2. </w:t>
      </w:r>
      <w:proofErr w:type="gramStart"/>
      <w:r w:rsidRPr="00462A11">
        <w:rPr>
          <w:rFonts w:asciiTheme="majorHAnsi" w:hAnsiTheme="majorHAnsi"/>
          <w:sz w:val="28"/>
          <w:szCs w:val="28"/>
        </w:rPr>
        <w:t xml:space="preserve">Признать утратившим силу </w:t>
      </w:r>
      <w:hyperlink r:id="rId12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</w:t>
        </w:r>
      </w:hyperlink>
      <w:r w:rsidRPr="00462A11">
        <w:rPr>
          <w:rFonts w:asciiTheme="majorHAnsi" w:hAnsiTheme="majorHAnsi"/>
          <w:sz w:val="28"/>
          <w:szCs w:val="28"/>
        </w:rPr>
        <w:t xml:space="preserve"> Министерства образования и науки Российской Федерации от 28 февраля 2011 г. N 224 "Об утверждении Порядка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документов" (зарегистрирован Министерством юстиции Российской Федерации 11 марта 2011 г., регистрационный N 20081).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Министр</w:t>
      </w: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Д.В.ЛИВАНОВ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8D7F5B" w:rsidRDefault="008D7F5B">
      <w:pPr>
        <w:pStyle w:val="ConsPlusNormal"/>
        <w:jc w:val="center"/>
      </w:pPr>
    </w:p>
    <w:p w:rsidR="00462A11" w:rsidRDefault="00462A11">
      <w:pPr>
        <w:pStyle w:val="ConsPlusNormal"/>
        <w:jc w:val="right"/>
        <w:outlineLvl w:val="0"/>
      </w:pPr>
    </w:p>
    <w:p w:rsidR="00462A11" w:rsidRDefault="00462A11">
      <w:pPr>
        <w:pStyle w:val="ConsPlusNormal"/>
        <w:jc w:val="right"/>
        <w:outlineLvl w:val="0"/>
      </w:pPr>
    </w:p>
    <w:p w:rsidR="00462A11" w:rsidRDefault="00462A11">
      <w:pPr>
        <w:pStyle w:val="ConsPlusNormal"/>
        <w:jc w:val="right"/>
        <w:outlineLvl w:val="0"/>
      </w:pPr>
    </w:p>
    <w:p w:rsidR="00462A11" w:rsidRDefault="00462A11">
      <w:pPr>
        <w:pStyle w:val="ConsPlusNormal"/>
        <w:jc w:val="right"/>
        <w:outlineLvl w:val="0"/>
      </w:pPr>
    </w:p>
    <w:p w:rsidR="00462A11" w:rsidRDefault="00462A11" w:rsidP="003722EA">
      <w:pPr>
        <w:pStyle w:val="ConsPlusNormal"/>
        <w:outlineLvl w:val="0"/>
      </w:pPr>
      <w:bookmarkStart w:id="0" w:name="_GoBack"/>
      <w:bookmarkEnd w:id="0"/>
    </w:p>
    <w:p w:rsidR="008D7F5B" w:rsidRPr="00462A11" w:rsidRDefault="008D7F5B">
      <w:pPr>
        <w:pStyle w:val="ConsPlusNormal"/>
        <w:jc w:val="right"/>
        <w:outlineLvl w:val="0"/>
        <w:rPr>
          <w:rFonts w:asciiTheme="majorHAnsi" w:hAnsiTheme="majorHAnsi"/>
          <w:b/>
          <w:sz w:val="24"/>
          <w:szCs w:val="24"/>
        </w:rPr>
      </w:pPr>
      <w:r w:rsidRPr="00462A11">
        <w:rPr>
          <w:rFonts w:asciiTheme="majorHAnsi" w:hAnsiTheme="majorHAnsi"/>
          <w:b/>
          <w:sz w:val="24"/>
          <w:szCs w:val="24"/>
        </w:rPr>
        <w:lastRenderedPageBreak/>
        <w:t>Приложение</w:t>
      </w: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b/>
          <w:sz w:val="24"/>
          <w:szCs w:val="24"/>
        </w:rPr>
      </w:pP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b/>
          <w:sz w:val="24"/>
          <w:szCs w:val="24"/>
        </w:rPr>
      </w:pPr>
      <w:r w:rsidRPr="00462A11">
        <w:rPr>
          <w:rFonts w:asciiTheme="majorHAnsi" w:hAnsiTheme="majorHAnsi"/>
          <w:b/>
          <w:sz w:val="24"/>
          <w:szCs w:val="24"/>
        </w:rPr>
        <w:t>Утвержден</w:t>
      </w: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b/>
          <w:sz w:val="24"/>
          <w:szCs w:val="24"/>
        </w:rPr>
      </w:pPr>
      <w:r w:rsidRPr="00462A11">
        <w:rPr>
          <w:rFonts w:asciiTheme="majorHAnsi" w:hAnsiTheme="majorHAnsi"/>
          <w:b/>
          <w:sz w:val="24"/>
          <w:szCs w:val="24"/>
        </w:rPr>
        <w:t>приказом</w:t>
      </w: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b/>
          <w:sz w:val="24"/>
          <w:szCs w:val="24"/>
        </w:rPr>
      </w:pPr>
      <w:r w:rsidRPr="00462A11">
        <w:rPr>
          <w:rFonts w:asciiTheme="majorHAnsi" w:hAnsiTheme="majorHAnsi"/>
          <w:b/>
          <w:sz w:val="24"/>
          <w:szCs w:val="24"/>
        </w:rPr>
        <w:t>Министерства образования и науки</w:t>
      </w: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b/>
          <w:sz w:val="24"/>
          <w:szCs w:val="24"/>
        </w:rPr>
      </w:pPr>
      <w:r w:rsidRPr="00462A11">
        <w:rPr>
          <w:rFonts w:asciiTheme="majorHAnsi" w:hAnsiTheme="majorHAnsi"/>
          <w:b/>
          <w:sz w:val="24"/>
          <w:szCs w:val="24"/>
        </w:rPr>
        <w:t>Российской Федерации</w:t>
      </w:r>
    </w:p>
    <w:p w:rsidR="008D7F5B" w:rsidRPr="00462A11" w:rsidRDefault="008D7F5B">
      <w:pPr>
        <w:pStyle w:val="ConsPlusNormal"/>
        <w:jc w:val="right"/>
        <w:rPr>
          <w:rFonts w:asciiTheme="majorHAnsi" w:hAnsiTheme="majorHAnsi"/>
          <w:b/>
          <w:sz w:val="24"/>
          <w:szCs w:val="24"/>
        </w:rPr>
      </w:pPr>
      <w:r w:rsidRPr="00462A11">
        <w:rPr>
          <w:rFonts w:asciiTheme="majorHAnsi" w:hAnsiTheme="majorHAnsi"/>
          <w:b/>
          <w:sz w:val="24"/>
          <w:szCs w:val="24"/>
        </w:rPr>
        <w:t>от 14 февраля 2014 г. N 115</w:t>
      </w:r>
    </w:p>
    <w:p w:rsidR="008D7F5B" w:rsidRDefault="008D7F5B">
      <w:pPr>
        <w:pStyle w:val="ConsPlusNormal"/>
        <w:jc w:val="center"/>
      </w:pP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bookmarkStart w:id="1" w:name="P37"/>
      <w:bookmarkEnd w:id="1"/>
      <w:r w:rsidRPr="00462A11">
        <w:rPr>
          <w:rFonts w:asciiTheme="majorHAnsi" w:hAnsiTheme="majorHAnsi"/>
          <w:sz w:val="24"/>
          <w:szCs w:val="24"/>
        </w:rPr>
        <w:t>ПОРЯДОК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ЗАПОЛНЕНИЯ, УЧЕТА И ВЫДАЧИ АТТЕСТАТОВ ОБ ОСНОВНОМ</w:t>
      </w:r>
    </w:p>
    <w:p w:rsidR="008D7F5B" w:rsidRPr="00462A11" w:rsidRDefault="008D7F5B">
      <w:pPr>
        <w:pStyle w:val="ConsPlusTitle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462A11">
        <w:rPr>
          <w:rFonts w:asciiTheme="majorHAnsi" w:hAnsiTheme="majorHAnsi"/>
          <w:sz w:val="24"/>
          <w:szCs w:val="24"/>
        </w:rPr>
        <w:t>ОБЩЕМ</w:t>
      </w:r>
      <w:proofErr w:type="gramEnd"/>
      <w:r w:rsidRPr="00462A11">
        <w:rPr>
          <w:rFonts w:asciiTheme="majorHAnsi" w:hAnsiTheme="majorHAnsi"/>
          <w:sz w:val="24"/>
          <w:szCs w:val="24"/>
        </w:rPr>
        <w:t xml:space="preserve"> И СРЕДНЕМ ОБЩЕМ ОБРАЗОВАНИИ И ИХ ДУБЛИКАТОВ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>Список изменяющих документов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462A11">
        <w:rPr>
          <w:rFonts w:asciiTheme="majorHAnsi" w:hAnsiTheme="majorHAnsi"/>
          <w:sz w:val="24"/>
          <w:szCs w:val="24"/>
        </w:rPr>
        <w:t xml:space="preserve">(в ред. Приказов </w:t>
      </w:r>
      <w:proofErr w:type="spellStart"/>
      <w:r w:rsidRPr="00462A11">
        <w:rPr>
          <w:rFonts w:asciiTheme="majorHAnsi" w:hAnsiTheme="majorHAnsi"/>
          <w:sz w:val="24"/>
          <w:szCs w:val="24"/>
        </w:rPr>
        <w:t>Минобрнауки</w:t>
      </w:r>
      <w:proofErr w:type="spellEnd"/>
      <w:r w:rsidRPr="00462A11">
        <w:rPr>
          <w:rFonts w:asciiTheme="majorHAnsi" w:hAnsiTheme="majorHAnsi"/>
          <w:sz w:val="24"/>
          <w:szCs w:val="24"/>
        </w:rPr>
        <w:t xml:space="preserve"> России от 17.04.2014 </w:t>
      </w:r>
      <w:hyperlink r:id="rId13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329</w:t>
        </w:r>
      </w:hyperlink>
      <w:r w:rsidRPr="00462A11">
        <w:rPr>
          <w:rFonts w:asciiTheme="majorHAnsi" w:hAnsiTheme="majorHAnsi"/>
          <w:sz w:val="24"/>
          <w:szCs w:val="24"/>
        </w:rPr>
        <w:t>,</w:t>
      </w:r>
      <w:proofErr w:type="gramEnd"/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 xml:space="preserve">от 28.05.2014 </w:t>
      </w:r>
      <w:hyperlink r:id="rId14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599</w:t>
        </w:r>
      </w:hyperlink>
      <w:r w:rsidRPr="00462A11">
        <w:rPr>
          <w:rFonts w:asciiTheme="majorHAnsi" w:hAnsiTheme="majorHAnsi"/>
          <w:sz w:val="24"/>
          <w:szCs w:val="24"/>
        </w:rPr>
        <w:t xml:space="preserve">, от 08.06.2015 </w:t>
      </w:r>
      <w:hyperlink r:id="rId15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571</w:t>
        </w:r>
      </w:hyperlink>
      <w:r w:rsidRPr="00462A11">
        <w:rPr>
          <w:rFonts w:asciiTheme="majorHAnsi" w:hAnsiTheme="majorHAnsi"/>
          <w:sz w:val="24"/>
          <w:szCs w:val="24"/>
        </w:rPr>
        <w:t xml:space="preserve">, от 31.05.2016 </w:t>
      </w:r>
      <w:hyperlink r:id="rId16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643</w:t>
        </w:r>
      </w:hyperlink>
      <w:r w:rsidRPr="00462A11">
        <w:rPr>
          <w:rFonts w:asciiTheme="majorHAnsi" w:hAnsiTheme="majorHAnsi"/>
          <w:sz w:val="24"/>
          <w:szCs w:val="24"/>
        </w:rPr>
        <w:t>,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  <w:r w:rsidRPr="00462A11">
        <w:rPr>
          <w:rFonts w:asciiTheme="majorHAnsi" w:hAnsiTheme="majorHAnsi"/>
          <w:sz w:val="24"/>
          <w:szCs w:val="24"/>
        </w:rPr>
        <w:t xml:space="preserve">от 09.01.2017 </w:t>
      </w:r>
      <w:hyperlink r:id="rId17" w:history="1">
        <w:r w:rsidRPr="00462A11">
          <w:rPr>
            <w:rFonts w:asciiTheme="majorHAnsi" w:hAnsiTheme="majorHAnsi"/>
            <w:color w:val="0000FF"/>
            <w:sz w:val="24"/>
            <w:szCs w:val="24"/>
          </w:rPr>
          <w:t>N 3</w:t>
        </w:r>
      </w:hyperlink>
      <w:r w:rsidRPr="00462A11">
        <w:rPr>
          <w:rFonts w:asciiTheme="majorHAnsi" w:hAnsiTheme="majorHAnsi"/>
          <w:sz w:val="24"/>
          <w:szCs w:val="24"/>
        </w:rPr>
        <w:t>)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4"/>
          <w:szCs w:val="24"/>
        </w:rPr>
      </w:pPr>
    </w:p>
    <w:p w:rsidR="008D7F5B" w:rsidRPr="00462A11" w:rsidRDefault="008D7F5B">
      <w:pPr>
        <w:pStyle w:val="ConsPlusNormal"/>
        <w:jc w:val="center"/>
        <w:outlineLvl w:val="1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I. Общие положения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1. Порядок заполнения, учета и выдачи аттестатов об основном общем и среднем общем образовании и их дубликатов (далее - Порядок) устанавливает требования к заполнению и учету аттестатов об основном общем и среднем общем образовании (далее - аттестаты) и их дубликатов, а также правила выдачи аттестатов и их дубликатов.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2. Аттестаты выдаются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center"/>
        <w:outlineLvl w:val="1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II. Заполнение бланков аттестатов и приложений к ним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2" w:name="P53"/>
      <w:bookmarkEnd w:id="2"/>
      <w:r w:rsidRPr="00462A11">
        <w:rPr>
          <w:rFonts w:asciiTheme="majorHAnsi" w:hAnsiTheme="majorHAnsi"/>
          <w:sz w:val="28"/>
          <w:szCs w:val="28"/>
        </w:rPr>
        <w:t xml:space="preserve">3. </w:t>
      </w:r>
      <w:proofErr w:type="gramStart"/>
      <w:r w:rsidRPr="00462A11">
        <w:rPr>
          <w:rFonts w:asciiTheme="majorHAnsi" w:hAnsiTheme="majorHAnsi"/>
          <w:sz w:val="28"/>
          <w:szCs w:val="28"/>
        </w:rPr>
        <w:t xml:space="preserve">Бланки титула аттестата и приложения к нему (далее вместе - бланки) заполняются на русском языке с помощью печатных устройств электронной вычислительной техники шрифтом </w:t>
      </w:r>
      <w:proofErr w:type="spellStart"/>
      <w:r w:rsidRPr="00462A11">
        <w:rPr>
          <w:rFonts w:asciiTheme="majorHAnsi" w:hAnsiTheme="majorHAnsi"/>
          <w:sz w:val="28"/>
          <w:szCs w:val="28"/>
        </w:rPr>
        <w:t>Times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New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Roman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черного цвета размера 11п (если в соответствующих пунктах настоящего Порядка не указано иное) с одинарным межстрочным интервалом, в том числе с использованием компьютерного модуля заполнения аттестатов и приложений к ним.</w:t>
      </w:r>
      <w:proofErr w:type="gramEnd"/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(</w:t>
      </w:r>
      <w:proofErr w:type="gramStart"/>
      <w:r w:rsidRPr="00462A11">
        <w:rPr>
          <w:rFonts w:asciiTheme="majorHAnsi" w:hAnsiTheme="majorHAnsi"/>
          <w:sz w:val="28"/>
          <w:szCs w:val="28"/>
        </w:rPr>
        <w:t>в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ред. </w:t>
      </w:r>
      <w:hyperlink r:id="rId18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Приказа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17.04.2014 N 329)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Бланки могут быть также оформлены на иностранном языке в порядке, установленном организацией, осуществляющей образовательную деятельность &lt;1&gt;.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--------------------------------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&lt;1&gt; </w:t>
      </w:r>
      <w:hyperlink r:id="rId19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Часть 2 статьи 60</w:t>
        </w:r>
      </w:hyperlink>
      <w:r w:rsidRPr="00462A11">
        <w:rPr>
          <w:rFonts w:asciiTheme="majorHAnsi" w:hAnsiTheme="majorHAnsi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4. При заполнении бланка титула аттестата: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4.1. В левой части оборотной стороны бланка титула аттестата после строки, содержащей надпись "Дата выдачи", на отдельной строке с выравниванием по центру указывается дата выдачи аттестата с указанием числа (арабскими цифрами), месяца (прописью в родительном падеже) и года (четырехзначное число арабскими цифрами, слово "года").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4.2. В правой части оборотной стороны бланка титула аттестата указываются следующие сведения: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а) после строки, содержащей надпись "Настоящий аттестат свидетельствует о том, что", с выравниванием по центру: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на отдельной строке (при необходимости - в несколько строк) - фамилия выпускника (в именительном падеже), размер шрифта может быть увеличен не более чем до 20п;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падеже), размер шрифта может быть увеличен не более чем до 20п.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Фамилия, имя и отчество (при наличии) выпускника указываются полностью в соответствии с </w:t>
      </w:r>
      <w:hyperlink r:id="rId20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документом</w:t>
        </w:r>
      </w:hyperlink>
      <w:r w:rsidRPr="00462A11">
        <w:rPr>
          <w:rFonts w:asciiTheme="majorHAnsi" w:hAnsiTheme="majorHAnsi"/>
          <w:sz w:val="28"/>
          <w:szCs w:val="28"/>
        </w:rPr>
        <w:t>, удостоверяющим его личность.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б) в строке, содержащей надпись "в ____ году окончи</w:t>
      </w:r>
      <w:proofErr w:type="gramStart"/>
      <w:r w:rsidRPr="00462A11">
        <w:rPr>
          <w:rFonts w:asciiTheme="majorHAnsi" w:hAnsiTheme="majorHAnsi"/>
          <w:sz w:val="28"/>
          <w:szCs w:val="28"/>
        </w:rPr>
        <w:t>л(</w:t>
      </w:r>
      <w:proofErr w:type="gramEnd"/>
      <w:r w:rsidRPr="00462A11">
        <w:rPr>
          <w:rFonts w:asciiTheme="majorHAnsi" w:hAnsiTheme="majorHAnsi"/>
          <w:sz w:val="28"/>
          <w:szCs w:val="28"/>
        </w:rPr>
        <w:t>а)", после предлога "в" - год окончания организации, осуществляющей образовательную деятельность (четырехзначное число арабскими цифрами);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3" w:name="P67"/>
      <w:bookmarkEnd w:id="3"/>
      <w:r w:rsidRPr="00462A11">
        <w:rPr>
          <w:rFonts w:asciiTheme="majorHAnsi" w:hAnsiTheme="majorHAnsi"/>
          <w:sz w:val="28"/>
          <w:szCs w:val="28"/>
        </w:rPr>
        <w:t>в) после строки, содержащей надпись "в ____ году окончи</w:t>
      </w:r>
      <w:proofErr w:type="gramStart"/>
      <w:r w:rsidRPr="00462A11">
        <w:rPr>
          <w:rFonts w:asciiTheme="majorHAnsi" w:hAnsiTheme="majorHAnsi"/>
          <w:sz w:val="28"/>
          <w:szCs w:val="28"/>
        </w:rPr>
        <w:t>л(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а)", на отдельной строке (при необходимости - в несколько строк) - полное официальное наименование организации, осуществляющей образовательную деятельность (в винительном падеже), выдавшей аттестат, в соответствии с ее уставом, для загранучреждений Министерства иностранных дел Российской Федерации, имеющих в своей структуре специализированное структурное образовательное подразделение, - полное официальное наименование такого подразделения (в винительном падеже), указанное в положении </w:t>
      </w:r>
      <w:proofErr w:type="gramStart"/>
      <w:r w:rsidRPr="00462A11">
        <w:rPr>
          <w:rFonts w:asciiTheme="majorHAnsi" w:hAnsiTheme="majorHAnsi"/>
          <w:sz w:val="28"/>
          <w:szCs w:val="28"/>
        </w:rPr>
        <w:t xml:space="preserve">о нем, для образовательных организаций, созданных в уголовно-исполнительной системе, - наименование такого учреждения (в винительном падеже), выдавшего аттестат, без указания на принадлежность этой образовательной организации к уголовно-исполнительной системе, для специальных учебно-воспитательных учреждений для обучающихся с </w:t>
      </w:r>
      <w:proofErr w:type="spellStart"/>
      <w:r w:rsidRPr="00462A11">
        <w:rPr>
          <w:rFonts w:asciiTheme="majorHAnsi" w:hAnsiTheme="majorHAnsi"/>
          <w:sz w:val="28"/>
          <w:szCs w:val="28"/>
        </w:rPr>
        <w:t>девиантным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(общественно опасным) поведением - наименование такого учреждения (в винительном падеже), выдавшего аттестат, без указания следующих слов его специального наименования "с </w:t>
      </w:r>
      <w:proofErr w:type="spellStart"/>
      <w:r w:rsidRPr="00462A11">
        <w:rPr>
          <w:rFonts w:asciiTheme="majorHAnsi" w:hAnsiTheme="majorHAnsi"/>
          <w:sz w:val="28"/>
          <w:szCs w:val="28"/>
        </w:rPr>
        <w:t>девиантным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(общественно опасным) поведением";</w:t>
      </w:r>
      <w:proofErr w:type="gramEnd"/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(в ред. Приказов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08.06.2015 </w:t>
      </w:r>
      <w:hyperlink r:id="rId21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N 571</w:t>
        </w:r>
      </w:hyperlink>
      <w:r w:rsidRPr="00462A11">
        <w:rPr>
          <w:rFonts w:asciiTheme="majorHAnsi" w:hAnsiTheme="majorHAnsi"/>
          <w:sz w:val="28"/>
          <w:szCs w:val="28"/>
        </w:rPr>
        <w:t xml:space="preserve">, от 31.05.2016 </w:t>
      </w:r>
      <w:hyperlink r:id="rId22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N 643</w:t>
        </w:r>
      </w:hyperlink>
      <w:r w:rsidRPr="00462A11">
        <w:rPr>
          <w:rFonts w:asciiTheme="majorHAnsi" w:hAnsiTheme="majorHAnsi"/>
          <w:sz w:val="28"/>
          <w:szCs w:val="28"/>
        </w:rPr>
        <w:t>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на отдельной строке (при необходимости - в несколько строк) - название места нахождения организации, осуществляющей образовательную деятельность, в том числе населенного пункта, муниципального образования, субъекта Российской Федерации (в случае если полное наименование организации, осуществляющей образовательную деятельность, содержит информацию о местонахождении организации (поселок (село, деревня), район, область (республика, край), то название населенного пункта во избежание дублирования не пишется);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при недостатке выделенного поля в наименовании организации, осуществляющей образовательную деятельность, а также названии ее места нахождения допускается написание установленных сокращенных наименований;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г) после строк, содержащих надпись "Руководитель организации, осуществляющей образовательную деятельность", на отдельной строке - подпись руководителя организации, осуществляющей образовательную деятельность, с последующей ее расшифровкой: фамилия и инициалы в именительном падеже.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5. При заполнении бланка приложения к аттестату об основном общем/среднем общем образовании (далее - бланк приложения):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5.1. В правой части лицевой стороны бланка приложения указываются с выравниванием по центру следующие сведения: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а) после строк, содержащих надпись "к аттестату об основном общем образовании" ("к аттестату о среднем общем образовании") на отдельной строке - нумерация бланка аттестата;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б) после строки, содержащей нумерацию бланка аттестата: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на отдельной строке (при необходимости - в несколько строк) - фамилия;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на отдельной строке (при необходимости - в несколько строк) - имя и отчество (при наличии) выпускника (в именительном падеже);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в) после строки, содержащей надпись "Дата рождения", на отдельной строке - дата рождения выпускника с указанием числа (арабскими цифрами), месяца (прописью в родительном падеже) и года (четырехзначное число арабскими цифрами, слово "года").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5.2. В левой части лицевой стороны бланка приложения указываются следующие сведения: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а) после строки, содержащей надпись "Дополнительные сведения", на отдельных строках с выравниванием по левому краю (размер шрифта может быть уменьшен не более чем до 9п) -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организацией, осуществляющей образовательную деятельность.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Наименования учебных курсов, предметов, дисциплин </w:t>
      </w:r>
      <w:r w:rsidRPr="00462A11">
        <w:rPr>
          <w:rFonts w:asciiTheme="majorHAnsi" w:hAnsiTheme="majorHAnsi"/>
          <w:sz w:val="28"/>
          <w:szCs w:val="28"/>
        </w:rPr>
        <w:lastRenderedPageBreak/>
        <w:t>записываются на отдельных строках с прописной (заглавной) буквы, без порядковой нумерации, в именительном падеже.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Последовательность указания дополнительных сведений определяется организацией, осуществляющей образовательную деятельность, самостоятельно;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б) после строки, содержащей надпись "Дата выдачи", на отдельной строке с выравниванием по центру - дата выдачи приложения с указанием числа (арабскими цифрами), месяца (прописью в родительном падеже) и года (четырехзначное число арабскими цифрами, слово "года");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в) в строке, содержащей надпись "осуществляющей образовательную деятельность", - фамилия и инициалы руководителя организации, осуществляющей образовательную деятельность, с выравниванием вправо.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5.3. В левой и правой </w:t>
      </w:r>
      <w:proofErr w:type="gramStart"/>
      <w:r w:rsidRPr="00462A11">
        <w:rPr>
          <w:rFonts w:asciiTheme="majorHAnsi" w:hAnsiTheme="majorHAnsi"/>
          <w:sz w:val="28"/>
          <w:szCs w:val="28"/>
        </w:rPr>
        <w:t>частях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оборотной стороны бланка приложения указываются сведения о результатах освоения выпускником образовательной программы соответствующего уровня: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а) в графе "Наименование учебных предметов" на отдельных строках с выравниванием по левому краю - наименования учебных предметов в соответствии с учебным планом образовательной программы соответствующего уровня;</w:t>
      </w:r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(в ред. </w:t>
      </w:r>
      <w:hyperlink r:id="rId23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Приказа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08.06.2015 N 571)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названия учебных предметов записываются с прописной (заглавной) буквы, без порядковой нумерации, в именительном падеже со следующими допустимыми сокращениями и аббревиатурой: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Информатика и ИКТ - Информатика;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Физическая культура - Физкультура;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Мировая художественная культура - МХК;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Изобразительное искусство - </w:t>
      </w:r>
      <w:proofErr w:type="gramStart"/>
      <w:r w:rsidRPr="00462A11">
        <w:rPr>
          <w:rFonts w:asciiTheme="majorHAnsi" w:hAnsiTheme="majorHAnsi"/>
          <w:sz w:val="28"/>
          <w:szCs w:val="28"/>
        </w:rPr>
        <w:t>ИЗО</w:t>
      </w:r>
      <w:proofErr w:type="gramEnd"/>
      <w:r w:rsidRPr="00462A11">
        <w:rPr>
          <w:rFonts w:asciiTheme="majorHAnsi" w:hAnsiTheme="majorHAnsi"/>
          <w:sz w:val="28"/>
          <w:szCs w:val="28"/>
        </w:rPr>
        <w:t>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Основы безопасности жизнедеятельности - ОБЖ.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Допускается уточнение "Русская" литература в случае, если выпускник окончил организацию, осуществляющую образовательную деятельность, с обучением на родном (нерусском) языке.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Название учебного предмета "Иностранный язык" уточняется записью (в скобках), указывающей, какой именно иностранный язык изучался выпускником. </w:t>
      </w:r>
      <w:proofErr w:type="gramStart"/>
      <w:r w:rsidRPr="00462A11">
        <w:rPr>
          <w:rFonts w:asciiTheme="majorHAnsi" w:hAnsiTheme="majorHAnsi"/>
          <w:sz w:val="28"/>
          <w:szCs w:val="28"/>
        </w:rPr>
        <w:t>При этом допускается сокращение слова в соответствии с правилами русской орфографии (английский - (англ.), французский - (франц.); при необходимости допускается перенос записи на следующую строку.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б) в графе "Итоговая отметка" на отдельных строках, соответствующих указанным в графе "Наименование учебных предметов" учебным предметам, с выравниванием по левому краю - итоговые отметки выпускника: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по каждому учебному предмету инвариантной части базисного учебного плана;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lastRenderedPageBreak/>
        <w:t xml:space="preserve">по каждому учебному предмету вариативной части учебного плана организации, осуществляющей образовательную деятельность, </w:t>
      </w:r>
      <w:proofErr w:type="spellStart"/>
      <w:r w:rsidRPr="00462A11">
        <w:rPr>
          <w:rFonts w:asciiTheme="majorHAnsi" w:hAnsiTheme="majorHAnsi"/>
          <w:sz w:val="28"/>
          <w:szCs w:val="28"/>
        </w:rPr>
        <w:t>изучавшемуся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выпускником, в случае если на его изучение отводилось по учебному плану организации, осуществляющей образовательную деятельность, не менее 64 часов за два учебных года;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по учебным предметам, изучение которых завершилось до 9 класса (изобразительное искусство, музыка и другие).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Итоговые отметки за 9 класс по русскому языку, математике и двум учебным предметам, сдаваемым по выбору обучающегося, определяются как среднее арифметическое годовой и экзаменационной отметок выпускника и выставляются в аттестат целыми числами в соответствии с правилами математического округления.</w:t>
      </w:r>
      <w:proofErr w:type="gramEnd"/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(в ред. </w:t>
      </w:r>
      <w:hyperlink r:id="rId24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Приказа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09.01.2017 N 3)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Итоговые отметки за 9 класс по другим учебным предметам выставляются на основе годовой отметки выпускника за 9 класс.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Итоговые отметки за 11 класс определяются как среднее арифметическое полугодовых и годовых отметок обучающегося за каждый год </w:t>
      </w:r>
      <w:proofErr w:type="gramStart"/>
      <w:r w:rsidRPr="00462A11">
        <w:rPr>
          <w:rFonts w:asciiTheme="majorHAnsi" w:hAnsiTheme="majorHAnsi"/>
          <w:sz w:val="28"/>
          <w:szCs w:val="28"/>
        </w:rPr>
        <w:t>обучения по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прошедшим экстерном государственную итоговую аттестацию в организации, осуществляющей образовательную деятельность, реализующей имеющие государственную аккредитацию образовательные программы основного общего и среднего общего образования и получившим удовлетворительные результаты, в аттестат выставляются отметки, полученные ими на промежуточной аттестации</w:t>
      </w:r>
      <w:proofErr w:type="gramEnd"/>
      <w:r w:rsidRPr="00462A11">
        <w:rPr>
          <w:rFonts w:asciiTheme="majorHAnsi" w:hAnsiTheme="majorHAnsi"/>
          <w:sz w:val="28"/>
          <w:szCs w:val="28"/>
        </w:rPr>
        <w:t>, проводимой организацией, осуществляющей образовательную деятельность, по всем учебным предметам инвариантной части базисного учебного плана.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Итоговые отметки проставляются арабскими цифрами и в скобках - словами. При этом возможно сокращение слова в соответствии с правилами русской орфографии (удовлетворительно - </w:t>
      </w:r>
      <w:proofErr w:type="spellStart"/>
      <w:r w:rsidRPr="00462A11">
        <w:rPr>
          <w:rFonts w:asciiTheme="majorHAnsi" w:hAnsiTheme="majorHAnsi"/>
          <w:sz w:val="28"/>
          <w:szCs w:val="28"/>
        </w:rPr>
        <w:t>удовл</w:t>
      </w:r>
      <w:proofErr w:type="spellEnd"/>
      <w:r w:rsidRPr="00462A11">
        <w:rPr>
          <w:rFonts w:asciiTheme="majorHAnsi" w:hAnsiTheme="majorHAnsi"/>
          <w:sz w:val="28"/>
          <w:szCs w:val="28"/>
        </w:rPr>
        <w:t>.).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Записи "зачтено", "не изучал" не допускаются. На незаполненных строках приложения ставится "Z".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6. Форма получения образования в аттестатах и приложениях к ним не указывается.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7. Подписи руководителя организации, осуществляющей образовательную деятельность, проставляются чернилами, пастой или тушью черного, синего или фиолетового цветов.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Подписи руководителя организации, осуществляющей образовательную деятельность, на аттестате и приложении к нему </w:t>
      </w:r>
      <w:r w:rsidRPr="00462A11">
        <w:rPr>
          <w:rFonts w:asciiTheme="majorHAnsi" w:hAnsiTheme="majorHAnsi"/>
          <w:sz w:val="28"/>
          <w:szCs w:val="28"/>
        </w:rPr>
        <w:lastRenderedPageBreak/>
        <w:t>должны быть идентичными.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Подписание документов факсимильной подписью не допускается.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Аттестат и приложение к нему могут быть подписаны исполняющим обязанности руководителя организации, осуществляющей образовательную деятельность, или лицом, уполномоченным руководителем на основании соответствующего приказа.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При этом перед надписью "Руководитель" указывается символ "/"(косая черта).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8. Заполненные бланки заверяются печатью организации, осуществляющей образовательную деятельность. Печать проставляется на отведенном для нее месте. Оттиск печати должен быть ясным, четким и легко читаемым.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4" w:name="P113"/>
      <w:bookmarkEnd w:id="4"/>
      <w:r w:rsidRPr="00462A11">
        <w:rPr>
          <w:rFonts w:asciiTheme="majorHAnsi" w:hAnsiTheme="majorHAnsi"/>
          <w:sz w:val="28"/>
          <w:szCs w:val="28"/>
        </w:rPr>
        <w:t>9. Бланки после их заполнения тщательно проверяются на точность и безошибочность внесенных в них записей. Не допускаются подчистки, пропуски строк.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Бланки, заполненные с ошибками или имеющие иные дефекты, внесенные при заполнении, считаются испорченными при заполнении и подлежат замене. Испорченные при заполнении бланки уничтожаются в установленном порядке.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center"/>
        <w:outlineLvl w:val="1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III. Заполнение дубликатов аттестатов и приложений к ним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10. Дубликаты аттестата и приложения к нему (далее - дубликат) заполняются в соответствии с </w:t>
      </w:r>
      <w:hyperlink w:anchor="P53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пунктами 3</w:t>
        </w:r>
      </w:hyperlink>
      <w:r w:rsidRPr="00462A11">
        <w:rPr>
          <w:rFonts w:asciiTheme="majorHAnsi" w:hAnsiTheme="majorHAnsi"/>
          <w:sz w:val="28"/>
          <w:szCs w:val="28"/>
        </w:rPr>
        <w:t xml:space="preserve"> - </w:t>
      </w:r>
      <w:hyperlink w:anchor="P113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9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11. При заполнении дубликатов на бланках титула аттестата и приложения к нему справа в верхнем углу указывается слово "ДУБЛИКАТ".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12. В дубликате аттестата после фамилии, имени, отчества (при наличии) выпускника указываются год окончания и наименование в соответствии с </w:t>
      </w:r>
      <w:hyperlink w:anchor="P67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подпунктом в) пункта 4.2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 той организации, осуществляющей образовательную деятельность, которую окончил выпускник.</w:t>
      </w:r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(</w:t>
      </w:r>
      <w:proofErr w:type="gramStart"/>
      <w:r w:rsidRPr="00462A11">
        <w:rPr>
          <w:rFonts w:asciiTheme="majorHAnsi" w:hAnsiTheme="majorHAnsi"/>
          <w:sz w:val="28"/>
          <w:szCs w:val="28"/>
        </w:rPr>
        <w:t>п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. 12 в ред. </w:t>
      </w:r>
      <w:hyperlink r:id="rId25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Приказа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31.05.2016 N 643)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13. В дубликаты вносятся записи в соответствии с документами, имеющимися в личном деле выпускника, утратившего документ. При невозможности заполнения дубликата приложения к аттестату дубликат аттестата выдается без приложения к нему.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14. Дубликат подписывается руководителем организации, осуществляющей образовательную деятельность, выдавшей дубликат. Дубликат может быть подписан исполняющим обязанности руководителя организации, осуществляющей образовательную деятельность, или должностным лицом, уполномоченным руководителем.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center"/>
        <w:outlineLvl w:val="1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IV. Учет бланков аттестатов и приложений к ним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15. Бланки хранятся в организации, осуществляющей образовательную деятельность, как документы строгой отчетности и учитываются по специальному реестру.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16. Передача приобретенных организацией, осуществляющей образовательную деятельность, бланков в другие организации, осуществляющие образовательную деятельность, не допускается.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17. Для учета выданных аттестатов, приложений к ним, дубликатов аттестатов и дубликатов приложений к аттестатам в организации, осуществляющей образовательную деятельность, ведется книга регистрации выданных документов об образовании (далее - книга регистрации).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18. Книга регистрации в организации, осуществляющей образовательную деятельность, ведется отдельно по каждому уровню общего образования и содержит следующие сведения: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номер учетной записи (по порядку);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дату рождения выпускника;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нумерацию бланка аттестата (бланка дубликата аттестата);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наименования учебных предметов и итоговые отметки выпускника по ним;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дату и номер приказа о выдаче аттестата (дубликата аттестата, дубликата приложения к аттестату);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дату выдачи аттестата (дубликата аттестата, дубликата приложения к аттестату).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При выдаче дубликата аттестата и дубликата приложения к аттестату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При обнаружении ошибок, допущенных при заполнении аттестата или одного из приложений, в год окончания выпускником организации, осуществляющей образовательную деятельность, выдача нового аттестата или приложения взамен испорченного фиксируется в книге регистрации за новым номером учетной записи. При этом напротив </w:t>
      </w:r>
      <w:r w:rsidRPr="00462A11">
        <w:rPr>
          <w:rFonts w:asciiTheme="majorHAnsi" w:hAnsiTheme="majorHAnsi"/>
          <w:sz w:val="28"/>
          <w:szCs w:val="28"/>
        </w:rPr>
        <w:lastRenderedPageBreak/>
        <w:t>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19.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Записи в книге регистрации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Каждая запись о выдаче дубликата аттестата, дубликата приложения к аттестату заверяется подписью руководителя организации, осуществляющей образовательную деятельность, выдавшей аттестат, и скрепляется печатью организации, осуществляющей образовательную деятельность.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20. Исправления, допущенные при заполнении книги регистрации, заверяются руководителем организации, осуществляющей образовательную деятельность, выдавшей аттестат, и скрепляются печатью организации, осуществляющей образовательную деятельность, со ссылкой на номер учетной записи.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Листы книги регистрации пронумеровываются, книга регистрации прошнуровывается, скрепляется печатью организации, осуществляющей образовательную деятельность, с указанием количества листов в книге регистрации и хранится как документ строгой отчетности.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center"/>
        <w:outlineLvl w:val="1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V. Выдача аттестатов и приложений к ним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5" w:name="P150"/>
      <w:bookmarkEnd w:id="5"/>
      <w:r w:rsidRPr="00462A11">
        <w:rPr>
          <w:rFonts w:asciiTheme="majorHAnsi" w:hAnsiTheme="majorHAnsi"/>
          <w:sz w:val="28"/>
          <w:szCs w:val="28"/>
        </w:rPr>
        <w:t xml:space="preserve">21. Аттестат об основном общем образовании и приложение к нему выдаются лицам, завершившим </w:t>
      </w:r>
      <w:proofErr w:type="gramStart"/>
      <w:r w:rsidRPr="00462A11">
        <w:rPr>
          <w:rFonts w:asciiTheme="majorHAnsi" w:hAnsiTheme="majorHAnsi"/>
          <w:sz w:val="28"/>
          <w:szCs w:val="28"/>
        </w:rPr>
        <w:t>обучение по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образовательным программам основного общего образования и успешно прошедшим государственную итоговую аттестацию.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 w:rsidRPr="00462A11">
        <w:rPr>
          <w:rFonts w:asciiTheme="majorHAnsi" w:hAnsiTheme="majorHAnsi"/>
          <w:sz w:val="28"/>
          <w:szCs w:val="28"/>
        </w:rPr>
        <w:t>изучавшимся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на уровне основного общего образования.</w:t>
      </w:r>
      <w:proofErr w:type="gramEnd"/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(в ред. </w:t>
      </w:r>
      <w:hyperlink r:id="rId26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Приказа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31.05.2016 N 643)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Аттестат о среднем общем образовании и приложение к нему выдаются лицам, завершившим </w:t>
      </w:r>
      <w:proofErr w:type="gramStart"/>
      <w:r w:rsidRPr="00462A11">
        <w:rPr>
          <w:rFonts w:asciiTheme="majorHAnsi" w:hAnsiTheme="majorHAnsi"/>
          <w:sz w:val="28"/>
          <w:szCs w:val="28"/>
        </w:rPr>
        <w:t>обучение по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образовательным программам среднего общего образования и успешно прошедшим </w:t>
      </w:r>
      <w:r w:rsidRPr="00462A11">
        <w:rPr>
          <w:rFonts w:asciiTheme="majorHAnsi" w:hAnsiTheme="majorHAnsi"/>
          <w:sz w:val="28"/>
          <w:szCs w:val="28"/>
        </w:rPr>
        <w:lastRenderedPageBreak/>
        <w:t>государственную итоговую аттестацию.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класса, завершившим обучение по образовательным программам среднего общего образования, успешно прошедшим государственную итоговую аттестацию (без учета результатов, полученных при прохождении повторной государственной итоговой аттестации) и имеющим итоговые отметки "отлично" по всем учебным предметам учебного плана, </w:t>
      </w:r>
      <w:proofErr w:type="spellStart"/>
      <w:r w:rsidRPr="00462A11">
        <w:rPr>
          <w:rFonts w:asciiTheme="majorHAnsi" w:hAnsiTheme="majorHAnsi"/>
          <w:sz w:val="28"/>
          <w:szCs w:val="28"/>
        </w:rPr>
        <w:t>изучавшимся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на уровне среднего общего образования.</w:t>
      </w:r>
      <w:proofErr w:type="gramEnd"/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(в ред. </w:t>
      </w:r>
      <w:hyperlink r:id="rId27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Приказа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31.05.2016 N 643)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6" w:name="P156"/>
      <w:bookmarkEnd w:id="6"/>
      <w:r w:rsidRPr="00462A11">
        <w:rPr>
          <w:rFonts w:asciiTheme="majorHAnsi" w:hAnsiTheme="majorHAnsi"/>
          <w:sz w:val="28"/>
          <w:szCs w:val="28"/>
        </w:rPr>
        <w:t>22. Аттестаты и приложения к ним выдаются выпускникам 9 и 11 классов теми организациями, осуществляющими образовательную деятельность, в которых они проходили государственную итоговую аттестацию, на основании решения педагогического совета организации, осуществляющей образовательную деятельность.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Аттестаты и приложения к ним выдаются не позднее десяти дней после даты издания распорядительного акта об отчислении выпускников.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23. Дубликат аттестата и дубликат приложения к аттестату выдаются: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взамен утраченного (поврежденного) аттестата и (или) приложения к аттестату;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взамен аттестата и (или) приложения к аттестату, содержащего ошибки, обнаруженные выпускником после его получения;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лицу, изменившему свою фамилию (имя, отчество).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24. В случае утраты (повреждения) только аттестата либо в случае обнаружения в нем ошибок после получения его выпускником выдаются дубликат аттестата и дубликат приложения к нему, при этом сохранившийся подлинник приложения к аттестату изымается и уничтожается в установленном порядке.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В случае утраты (повреждения) только приложения к аттестату либо в случае обнаружения в нем ошибок после его получения выпускником взамен выдается дубликат приложения к аттестату, на котором проставляется нумерация бланка сохранившегося аттестата.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25. </w:t>
      </w:r>
      <w:proofErr w:type="gramStart"/>
      <w:r w:rsidRPr="00462A11">
        <w:rPr>
          <w:rFonts w:asciiTheme="majorHAnsi" w:hAnsiTheme="majorHAnsi"/>
          <w:sz w:val="28"/>
          <w:szCs w:val="28"/>
        </w:rPr>
        <w:t xml:space="preserve">Аттестат (дубликат аттестата) выдается выпускнику организации, осуществляющей образовательную деятельность, лично или другому лицу при предъявлении им </w:t>
      </w:r>
      <w:hyperlink r:id="rId28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документа</w:t>
        </w:r>
      </w:hyperlink>
      <w:r w:rsidRPr="00462A11">
        <w:rPr>
          <w:rFonts w:asciiTheme="majorHAnsi" w:hAnsiTheme="majorHAnsi"/>
          <w:sz w:val="28"/>
          <w:szCs w:val="28"/>
        </w:rPr>
        <w:t>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Доверенность и (или) заявление, по которым был выдан (направлен) аттестат (дубликат аттестата), хранятся в личном деле выпускника.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26. Выдача дубликата аттестата и (или) дубликата приложения к </w:t>
      </w:r>
      <w:r w:rsidRPr="00462A11">
        <w:rPr>
          <w:rFonts w:asciiTheme="majorHAnsi" w:hAnsiTheme="majorHAnsi"/>
          <w:sz w:val="28"/>
          <w:szCs w:val="28"/>
        </w:rPr>
        <w:lastRenderedPageBreak/>
        <w:t>аттестату осуществляется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охраны, объявления в газете и других);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при повреждении аттестата и (или) приложения к аттестату, при обнаружении ошибки, допущенной при заполнении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 (или) приложения к аттестату, которые подлежат уничтожению в установленном порядке;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при изменении фамилии (имени, отчества) выпускника - с приложением копий документов, подтверждающих изменение фамилии (имени, отчества) выпускника.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Решение о выдаче или отказ в выдаче дубликата аттестата и (или) дубликата приложения к нему принимается организацией, осуществляющей образовательную деятельность, в месячный срок со дня подачи письменного заявления.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27. О выдаче дубликата аттестата или дубликата приложения к аттестату организацией, осуществляющей образовательную деятельность, издается распорядительный акт. Копия распорядительного акта, заявление выпускника и все основания для выдачи дубликата хранятся в личном деле выпускника.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28. В случае изменения наименования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вместе с документом, подтверждающим изменение наименования организации, осуществляющей образовательную деятельность.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В случае реорганизации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являющейся правопреемником.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В случае ликвидации организации, осуществляющей образовательную деятельность, дубликат аттестата и (или) дубликат приложения к аттестату выдается организацией, осуществляющей образовательную деятельность, определяемой органом исполнительной власти субъекта Российской Федерации, осуществляющим государственное управление в сфере образования, или органом местного самоуправления, осуществляющим управление в сфере </w:t>
      </w:r>
      <w:r w:rsidRPr="00462A11">
        <w:rPr>
          <w:rFonts w:asciiTheme="majorHAnsi" w:hAnsiTheme="majorHAnsi"/>
          <w:sz w:val="28"/>
          <w:szCs w:val="28"/>
        </w:rPr>
        <w:lastRenderedPageBreak/>
        <w:t>образования, в ведении которых находилась указанная организация, в соответствии с настоящим Порядком.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29. Дубликаты аттестата и приложения к нему оформляются на бланках аттестата и приложения к нему, применяемых организацией, осуществляющей образовательную деятельность, на момент подачи заявления о выдаче дубликатов.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30. Документы о соответствующем уровне общего образования, образцы которых самостоятельно установлены организацией, осуществляющей образовательную деятельность, не подлежат обмену на аттестаты, образцы которых устанавливаются Министерством образования и науки Российской Федерации &lt;1&gt;.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--------------------------------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&lt;1&gt; </w:t>
      </w:r>
      <w:hyperlink r:id="rId29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Часть 4 статьи 60</w:t>
        </w:r>
      </w:hyperlink>
      <w:r w:rsidRPr="00462A11">
        <w:rPr>
          <w:rFonts w:asciiTheme="majorHAnsi" w:hAnsiTheme="majorHAnsi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center"/>
        <w:outlineLvl w:val="1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VI. Заполнение и выдача аттестатов об основном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общем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и среднем общем образовании и их дубликатов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в связи с принятием в Российскую Федерацию Республики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Крым и образованием в составе Российской Федерации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новых субъектов - Республики Крым и города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федерального значения Севастополя</w:t>
      </w: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jc w:val="center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(введено </w:t>
      </w:r>
      <w:hyperlink r:id="rId30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Приказом</w:t>
        </w:r>
      </w:hyperlink>
      <w:r w:rsidRPr="00462A1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462A11">
        <w:rPr>
          <w:rFonts w:asciiTheme="majorHAnsi" w:hAnsiTheme="majorHAnsi"/>
          <w:sz w:val="28"/>
          <w:szCs w:val="28"/>
        </w:rPr>
        <w:t>Минобрнауки</w:t>
      </w:r>
      <w:proofErr w:type="spellEnd"/>
      <w:r w:rsidRPr="00462A11">
        <w:rPr>
          <w:rFonts w:asciiTheme="majorHAnsi" w:hAnsiTheme="majorHAnsi"/>
          <w:sz w:val="28"/>
          <w:szCs w:val="28"/>
        </w:rPr>
        <w:t xml:space="preserve"> России от 28.05.2014 N 599)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7" w:name="P188"/>
      <w:bookmarkEnd w:id="7"/>
      <w:r w:rsidRPr="00462A11">
        <w:rPr>
          <w:rFonts w:asciiTheme="majorHAnsi" w:hAnsiTheme="majorHAnsi"/>
          <w:sz w:val="28"/>
          <w:szCs w:val="28"/>
        </w:rPr>
        <w:t>31. Настоящая глава устанавливает порядок заполнения и выдачи аттестатов об основном общем и среднем общем образовании и их дубликатов: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8" w:name="P189"/>
      <w:bookmarkEnd w:id="8"/>
      <w:r w:rsidRPr="00462A11">
        <w:rPr>
          <w:rFonts w:asciiTheme="majorHAnsi" w:hAnsiTheme="majorHAnsi"/>
          <w:sz w:val="28"/>
          <w:szCs w:val="28"/>
        </w:rPr>
        <w:t>а) лицам, обучавшимся в организациях, осуществлявших образовательную деятельность на территориях Республики Крым и города федерального значения Севастополя, успешно прошедшим в 2014 году государственную итоговую аттестацию по образовательным программам, установленным на Украине, и не получившим документы об образовании, образцы которых утверждены Кабинетом Министров Украины;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9" w:name="P190"/>
      <w:bookmarkEnd w:id="9"/>
      <w:proofErr w:type="gramStart"/>
      <w:r w:rsidRPr="00462A11">
        <w:rPr>
          <w:rFonts w:asciiTheme="majorHAnsi" w:hAnsiTheme="majorHAnsi"/>
          <w:sz w:val="28"/>
          <w:szCs w:val="28"/>
        </w:rPr>
        <w:t xml:space="preserve">б) лицам, обучающимся в организациях, осуществляющих образовательную деятельность, расположенных на территориях Республики Крым и города федерального значения Севастополя, не завершившим обучение по образовательным программам, установленным на Украине, и признанным принятыми на обучение по соответствующим образовательным программам в соответствии с </w:t>
      </w:r>
      <w:hyperlink r:id="rId31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пунктом 3 части 1 статьи 3</w:t>
        </w:r>
      </w:hyperlink>
      <w:r w:rsidRPr="00462A11">
        <w:rPr>
          <w:rFonts w:asciiTheme="majorHAnsi" w:hAnsiTheme="majorHAnsi"/>
          <w:sz w:val="28"/>
          <w:szCs w:val="28"/>
        </w:rPr>
        <w:t xml:space="preserve"> Федерального закона от 5 мая 2014 г. N 84-ФЗ "Об особенностях правового регулирования отношений в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сфере </w:t>
      </w:r>
      <w:r w:rsidRPr="00462A11">
        <w:rPr>
          <w:rFonts w:asciiTheme="majorHAnsi" w:hAnsiTheme="majorHAnsi"/>
          <w:sz w:val="28"/>
          <w:szCs w:val="28"/>
        </w:rPr>
        <w:lastRenderedPageBreak/>
        <w:t>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&lt;1&gt;;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--------------------------------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&lt;1&gt; Российская газета, 2014, N 101.</w:t>
      </w:r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0" w:name="P194"/>
      <w:bookmarkEnd w:id="10"/>
      <w:r w:rsidRPr="00462A11">
        <w:rPr>
          <w:rFonts w:asciiTheme="majorHAnsi" w:hAnsiTheme="majorHAnsi"/>
          <w:sz w:val="28"/>
          <w:szCs w:val="28"/>
        </w:rPr>
        <w:t xml:space="preserve">в) лицам, не завершившим </w:t>
      </w:r>
      <w:proofErr w:type="gramStart"/>
      <w:r w:rsidRPr="00462A11">
        <w:rPr>
          <w:rFonts w:asciiTheme="majorHAnsi" w:hAnsiTheme="majorHAnsi"/>
          <w:sz w:val="28"/>
          <w:szCs w:val="28"/>
        </w:rPr>
        <w:t>обучение по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образовательным программам, установленным на Украине, и зачисленным в 2014 году на обучение по соответствующим образовательным программам в организации, осуществляющие образовательную деятельность, в том числе для прохождения государственной итоговой аттестации.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32. Лицам, указанным в </w:t>
      </w:r>
      <w:hyperlink w:anchor="P189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подпункте "а" пункта 31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Порядка, выдаются аттестаты: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завершившим освоение образовательных программ базового общего среднего образования - аттестат об основном общем образовании или аттестат об основном общем образовании с отличием;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>завершившим освоение образовательных программ полного общего среднего образования - аттестат о среднем общем образовании или аттестат о среднем общем образовании с отличием.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Аттестаты выдаются лицам, указанным в </w:t>
      </w:r>
      <w:hyperlink w:anchor="P189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подпункте "а" пункта 31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Порядка, образовательными организациями, уполномоченными на их выдачу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&lt;1&gt;: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--------------------------------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proofErr w:type="gramStart"/>
      <w:r w:rsidRPr="00462A11">
        <w:rPr>
          <w:rFonts w:asciiTheme="majorHAnsi" w:hAnsiTheme="majorHAnsi"/>
          <w:sz w:val="28"/>
          <w:szCs w:val="28"/>
        </w:rPr>
        <w:t xml:space="preserve">&lt;1&gt; </w:t>
      </w:r>
      <w:hyperlink r:id="rId32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Часть 6 статьи 5</w:t>
        </w:r>
      </w:hyperlink>
      <w:r w:rsidRPr="00462A11">
        <w:rPr>
          <w:rFonts w:asciiTheme="majorHAnsi" w:hAnsiTheme="majorHAnsi"/>
          <w:sz w:val="28"/>
          <w:szCs w:val="28"/>
        </w:rP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(Российская газета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, </w:t>
      </w:r>
      <w:proofErr w:type="gramStart"/>
      <w:r w:rsidRPr="00462A11">
        <w:rPr>
          <w:rFonts w:asciiTheme="majorHAnsi" w:hAnsiTheme="majorHAnsi"/>
          <w:sz w:val="28"/>
          <w:szCs w:val="28"/>
        </w:rPr>
        <w:t>2014, N 101).</w:t>
      </w:r>
      <w:proofErr w:type="gramEnd"/>
    </w:p>
    <w:p w:rsidR="008D7F5B" w:rsidRPr="00462A11" w:rsidRDefault="008D7F5B">
      <w:pPr>
        <w:pStyle w:val="ConsPlusNormal"/>
        <w:jc w:val="both"/>
        <w:rPr>
          <w:rFonts w:asciiTheme="majorHAnsi" w:hAnsiTheme="majorHAnsi"/>
          <w:sz w:val="28"/>
          <w:szCs w:val="28"/>
        </w:rPr>
      </w:pP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33. Лицам, указанным в </w:t>
      </w:r>
      <w:hyperlink w:anchor="P190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подпунктах "б"</w:t>
        </w:r>
      </w:hyperlink>
      <w:r w:rsidRPr="00462A11">
        <w:rPr>
          <w:rFonts w:asciiTheme="majorHAnsi" w:hAnsiTheme="majorHAnsi"/>
          <w:sz w:val="28"/>
          <w:szCs w:val="28"/>
        </w:rPr>
        <w:t xml:space="preserve"> и </w:t>
      </w:r>
      <w:hyperlink w:anchor="P194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"в" пункта 31</w:t>
        </w:r>
      </w:hyperlink>
      <w:r w:rsidRPr="00462A11">
        <w:rPr>
          <w:rFonts w:asciiTheme="majorHAnsi" w:hAnsiTheme="majorHAnsi"/>
          <w:sz w:val="28"/>
          <w:szCs w:val="28"/>
        </w:rPr>
        <w:t xml:space="preserve">, выдаются аттестаты, указанные в </w:t>
      </w:r>
      <w:hyperlink w:anchor="P150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пункте 21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Порядка, в соответствии с </w:t>
      </w:r>
      <w:hyperlink w:anchor="P156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пунктом 22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34. Бланки аттестатов и приложений к ним, выдаваемые лицам, указанным в </w:t>
      </w:r>
      <w:hyperlink w:anchor="P188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пункте 31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Порядка, заполняются в соответствии с настоящим Порядком с учетом положений, установленных </w:t>
      </w:r>
      <w:hyperlink w:anchor="P204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пунктами 35</w:t>
        </w:r>
      </w:hyperlink>
      <w:r w:rsidRPr="00462A11">
        <w:rPr>
          <w:rFonts w:asciiTheme="majorHAnsi" w:hAnsiTheme="majorHAnsi"/>
          <w:sz w:val="28"/>
          <w:szCs w:val="28"/>
        </w:rPr>
        <w:t xml:space="preserve"> - </w:t>
      </w:r>
      <w:hyperlink w:anchor="P207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38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1" w:name="P204"/>
      <w:bookmarkEnd w:id="11"/>
      <w:r w:rsidRPr="00462A11">
        <w:rPr>
          <w:rFonts w:asciiTheme="majorHAnsi" w:hAnsiTheme="majorHAnsi"/>
          <w:sz w:val="28"/>
          <w:szCs w:val="28"/>
        </w:rPr>
        <w:t xml:space="preserve">35. </w:t>
      </w:r>
      <w:proofErr w:type="gramStart"/>
      <w:r w:rsidRPr="00462A11">
        <w:rPr>
          <w:rFonts w:asciiTheme="majorHAnsi" w:hAnsiTheme="majorHAnsi"/>
          <w:sz w:val="28"/>
          <w:szCs w:val="28"/>
        </w:rPr>
        <w:t xml:space="preserve">Сведения об изученных учебных курсах, предметах, дисциплинах в части обучения по образовательным программам, установленным на </w:t>
      </w:r>
      <w:r w:rsidRPr="00462A11">
        <w:rPr>
          <w:rFonts w:asciiTheme="majorHAnsi" w:hAnsiTheme="majorHAnsi"/>
          <w:sz w:val="28"/>
          <w:szCs w:val="28"/>
        </w:rPr>
        <w:lastRenderedPageBreak/>
        <w:t xml:space="preserve">Украине, указываются в бланках приложений к аттестатам, выдаваемых лицам, указанным в </w:t>
      </w:r>
      <w:hyperlink w:anchor="P188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пункте 31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Порядка, на основании документов, имеющихся в организациях, осуществляющих образовательную деятельность, и (или) документов об обучении в образовательной организации.</w:t>
      </w:r>
      <w:proofErr w:type="gramEnd"/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36. Отметки, полученные в период обучения на Украине (в том числе при прохождении государственной аттестации), переводятся в пятибалльную систему оценивания.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37. В случае отсутствия в документе об обучении или </w:t>
      </w:r>
      <w:proofErr w:type="gramStart"/>
      <w:r w:rsidRPr="00462A11">
        <w:rPr>
          <w:rFonts w:asciiTheme="majorHAnsi" w:hAnsiTheme="majorHAnsi"/>
          <w:sz w:val="28"/>
          <w:szCs w:val="28"/>
        </w:rPr>
        <w:t>документе</w:t>
      </w:r>
      <w:proofErr w:type="gramEnd"/>
      <w:r w:rsidRPr="00462A11">
        <w:rPr>
          <w:rFonts w:asciiTheme="majorHAnsi" w:hAnsiTheme="majorHAnsi"/>
          <w:sz w:val="28"/>
          <w:szCs w:val="28"/>
        </w:rPr>
        <w:t xml:space="preserve"> о прохождении государственной аттестации на Украине какой-либо информации, соответствующие сведения в бланке приложения к аттестату не заполняются с указанием символа "-".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bookmarkStart w:id="12" w:name="P207"/>
      <w:bookmarkEnd w:id="12"/>
      <w:r w:rsidRPr="00462A11">
        <w:rPr>
          <w:rFonts w:asciiTheme="majorHAnsi" w:hAnsiTheme="majorHAnsi"/>
          <w:sz w:val="28"/>
          <w:szCs w:val="28"/>
        </w:rPr>
        <w:t xml:space="preserve">38. Аттестат об основном общем образовании с отличием, аттестат о среднем общем образовании с отличием выдаются в соответствии с </w:t>
      </w:r>
      <w:hyperlink w:anchor="P150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пунктом 21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Порядка. В случае отсутствия информации о годовых отметках, полученных в организации, осуществляющей образовательную деятельность на Украине, аттестат об основном общем образовании с отличием, аттестат о среднем общем образовании с отличием не выдаются.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>39. При отсутств</w:t>
      </w:r>
      <w:proofErr w:type="gramStart"/>
      <w:r w:rsidRPr="00462A11">
        <w:rPr>
          <w:rFonts w:asciiTheme="majorHAnsi" w:hAnsiTheme="majorHAnsi"/>
          <w:sz w:val="28"/>
          <w:szCs w:val="28"/>
        </w:rPr>
        <w:t>ии у о</w:t>
      </w:r>
      <w:proofErr w:type="gramEnd"/>
      <w:r w:rsidRPr="00462A11">
        <w:rPr>
          <w:rFonts w:asciiTheme="majorHAnsi" w:hAnsiTheme="majorHAnsi"/>
          <w:sz w:val="28"/>
          <w:szCs w:val="28"/>
        </w:rPr>
        <w:t>рганизации, выдающей аттестат, печати, полученной в соответствии с законодательством Российской Федерации, аттестаты, выдаваемые в 2014 году, заверяются печатями органов исполнительной власти, осуществляющих государственное управление в сфере образования.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  <w:r w:rsidRPr="00462A11">
        <w:rPr>
          <w:rFonts w:asciiTheme="majorHAnsi" w:hAnsiTheme="majorHAnsi"/>
          <w:sz w:val="28"/>
          <w:szCs w:val="28"/>
        </w:rPr>
        <w:t xml:space="preserve">40. Положения настоящей главы распространяются на заполнение дубликатов, выдаваемых лицам, указанным в </w:t>
      </w:r>
      <w:hyperlink w:anchor="P188" w:history="1">
        <w:r w:rsidRPr="00462A11">
          <w:rPr>
            <w:rFonts w:asciiTheme="majorHAnsi" w:hAnsiTheme="majorHAnsi"/>
            <w:color w:val="0000FF"/>
            <w:sz w:val="28"/>
            <w:szCs w:val="28"/>
          </w:rPr>
          <w:t>пункте 31</w:t>
        </w:r>
      </w:hyperlink>
      <w:r w:rsidRPr="00462A11">
        <w:rPr>
          <w:rFonts w:asciiTheme="majorHAnsi" w:hAnsiTheme="majorHAnsi"/>
          <w:sz w:val="28"/>
          <w:szCs w:val="28"/>
        </w:rPr>
        <w:t xml:space="preserve"> настоящего Порядка.</w:t>
      </w:r>
    </w:p>
    <w:p w:rsidR="008D7F5B" w:rsidRPr="00462A11" w:rsidRDefault="008D7F5B">
      <w:pPr>
        <w:pStyle w:val="ConsPlusNormal"/>
        <w:ind w:firstLine="540"/>
        <w:jc w:val="both"/>
        <w:rPr>
          <w:rFonts w:asciiTheme="majorHAnsi" w:hAnsiTheme="majorHAnsi"/>
          <w:sz w:val="28"/>
          <w:szCs w:val="28"/>
        </w:rPr>
      </w:pPr>
    </w:p>
    <w:p w:rsidR="00F713BC" w:rsidRPr="00462A11" w:rsidRDefault="00F713BC">
      <w:pPr>
        <w:rPr>
          <w:rFonts w:asciiTheme="majorHAnsi" w:hAnsiTheme="majorHAnsi"/>
          <w:sz w:val="28"/>
          <w:szCs w:val="28"/>
        </w:rPr>
      </w:pPr>
    </w:p>
    <w:sectPr w:rsidR="00F713BC" w:rsidRPr="00462A11" w:rsidSect="00462A11">
      <w:pgSz w:w="11906" w:h="16838"/>
      <w:pgMar w:top="709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5B"/>
    <w:rsid w:val="003722EA"/>
    <w:rsid w:val="00462A11"/>
    <w:rsid w:val="008D7F5B"/>
    <w:rsid w:val="00F7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10877CCF366365581A56E2715DF780897325349EEB0E54F61A81E5F2402FFA4A2D405A621CE0A9wCxBI" TargetMode="External"/><Relationship Id="rId13" Type="http://schemas.openxmlformats.org/officeDocument/2006/relationships/hyperlink" Target="consultantplus://offline/ref=0410877CCF366365581A56E2715DF780897C2E3696EB0E54F61A81E5F2402FFA4A2D405A621CE0A9wCxBI" TargetMode="External"/><Relationship Id="rId18" Type="http://schemas.openxmlformats.org/officeDocument/2006/relationships/hyperlink" Target="consultantplus://offline/ref=0410877CCF366365581A56E2715DF780897C2E3696EB0E54F61A81E5F2402FFA4A2D405A621CE0A9wCxBI" TargetMode="External"/><Relationship Id="rId26" Type="http://schemas.openxmlformats.org/officeDocument/2006/relationships/hyperlink" Target="consultantplus://offline/ref=0410877CCF366365581A56E2715DF780897325349EEB0E54F61A81E5F2402FFA4A2D405A621CE0A8wCx8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10877CCF366365581A56E2715DF78089722E3290E40E54F61A81E5F2402FFA4A2D405A621CE0A8wCxC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410877CCF366365581A56E2715DF78089722E3290E40E54F61A81E5F2402FFA4A2D405A621CE0A9wCxBI" TargetMode="External"/><Relationship Id="rId12" Type="http://schemas.openxmlformats.org/officeDocument/2006/relationships/hyperlink" Target="consultantplus://offline/ref=0410877CCF366365581A56E2715DF780897B2D3693EF0E54F61A81E5F2w4x0I" TargetMode="External"/><Relationship Id="rId17" Type="http://schemas.openxmlformats.org/officeDocument/2006/relationships/hyperlink" Target="consultantplus://offline/ref=0410877CCF366365581A56E2715DF7808A7B2E3297EC0E54F61A81E5F2402FFA4A2D405A621CE0A9wCxBI" TargetMode="External"/><Relationship Id="rId25" Type="http://schemas.openxmlformats.org/officeDocument/2006/relationships/hyperlink" Target="consultantplus://offline/ref=0410877CCF366365581A56E2715DF780897325349EEB0E54F61A81E5F2402FFA4A2D405A621CE0A8wCxFI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410877CCF366365581A56E2715DF780897325349EEB0E54F61A81E5F2402FFA4A2D405A621CE0A9wCxBI" TargetMode="External"/><Relationship Id="rId20" Type="http://schemas.openxmlformats.org/officeDocument/2006/relationships/hyperlink" Target="consultantplus://offline/ref=0410877CCF366365581A56E2715DF780897E253392E90E54F61A81E5F2w4x0I" TargetMode="External"/><Relationship Id="rId29" Type="http://schemas.openxmlformats.org/officeDocument/2006/relationships/hyperlink" Target="consultantplus://offline/ref=0410877CCF366365581A56E2715DF7808A7A2D3792EA0E54F61A81E5F2402FFA4A2D405A621CE8AAwCx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10877CCF366365581A56E2715DF780897C283397E80E54F61A81E5F2402FFA4A2D405A621CE0A9wCxBI" TargetMode="External"/><Relationship Id="rId11" Type="http://schemas.openxmlformats.org/officeDocument/2006/relationships/hyperlink" Target="consultantplus://offline/ref=0410877CCF366365581A56E2715DF7808A7B2D3193E40E54F61A81E5F2402FFA4A2D405A621CE0ACwCx4I" TargetMode="External"/><Relationship Id="rId24" Type="http://schemas.openxmlformats.org/officeDocument/2006/relationships/hyperlink" Target="consultantplus://offline/ref=0410877CCF366365581A56E2715DF7808A7B2E3297EC0E54F61A81E5F2402FFA4A2D405A621CE0A9wCxBI" TargetMode="External"/><Relationship Id="rId32" Type="http://schemas.openxmlformats.org/officeDocument/2006/relationships/hyperlink" Target="consultantplus://offline/ref=0410877CCF366365581A56E2715DF7808A7A2D3197EE0E54F61A81E5F2402FFA4A2D405A621CE0ACwCx8I" TargetMode="External"/><Relationship Id="rId5" Type="http://schemas.openxmlformats.org/officeDocument/2006/relationships/hyperlink" Target="consultantplus://offline/ref=0410877CCF366365581A56E2715DF780897C2E3696EB0E54F61A81E5F2402FFA4A2D405A621CE0A9wCxBI" TargetMode="External"/><Relationship Id="rId15" Type="http://schemas.openxmlformats.org/officeDocument/2006/relationships/hyperlink" Target="consultantplus://offline/ref=0410877CCF366365581A56E2715DF78089722E3290E40E54F61A81E5F2402FFA4A2D405A621CE0A9wCxBI" TargetMode="External"/><Relationship Id="rId23" Type="http://schemas.openxmlformats.org/officeDocument/2006/relationships/hyperlink" Target="consultantplus://offline/ref=0410877CCF366365581A56E2715DF78089722E3290E40E54F61A81E5F2402FFA4A2D405A621CE0A8wCxEI" TargetMode="External"/><Relationship Id="rId28" Type="http://schemas.openxmlformats.org/officeDocument/2006/relationships/hyperlink" Target="consultantplus://offline/ref=0410877CCF366365581A56E2715DF780897E253392E90E54F61A81E5F2w4x0I" TargetMode="External"/><Relationship Id="rId10" Type="http://schemas.openxmlformats.org/officeDocument/2006/relationships/hyperlink" Target="consultantplus://offline/ref=0410877CCF366365581A56E2715DF7808A7A2D3792EA0E54F61A81E5F2402FFA4A2D405A621CE8AAwCxDI" TargetMode="External"/><Relationship Id="rId19" Type="http://schemas.openxmlformats.org/officeDocument/2006/relationships/hyperlink" Target="consultantplus://offline/ref=0410877CCF366365581A56E2715DF7808A7A2D3792EA0E54F61A81E5F2402FFA4A2D405A621CE8ABwCx5I" TargetMode="External"/><Relationship Id="rId31" Type="http://schemas.openxmlformats.org/officeDocument/2006/relationships/hyperlink" Target="consultantplus://offline/ref=0410877CCF366365581A56E2715DF7808A7A2D3197EE0E54F61A81E5F2402FFA4A2D405A621CE0AAwCx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10877CCF366365581A56E2715DF7808A7B2E3297EC0E54F61A81E5F2402FFA4A2D405A621CE0A9wCxBI" TargetMode="External"/><Relationship Id="rId14" Type="http://schemas.openxmlformats.org/officeDocument/2006/relationships/hyperlink" Target="consultantplus://offline/ref=0410877CCF366365581A56E2715DF780897C283397E80E54F61A81E5F2402FFA4A2D405A621CE0A8wCxDI" TargetMode="External"/><Relationship Id="rId22" Type="http://schemas.openxmlformats.org/officeDocument/2006/relationships/hyperlink" Target="consultantplus://offline/ref=0410877CCF366365581A56E2715DF780897325349EEB0E54F61A81E5F2402FFA4A2D405A621CE0A8wCxCI" TargetMode="External"/><Relationship Id="rId27" Type="http://schemas.openxmlformats.org/officeDocument/2006/relationships/hyperlink" Target="consultantplus://offline/ref=0410877CCF366365581A56E2715DF780897325349EEB0E54F61A81E5F2402FFA4A2D405A621CE0A8wCxBI" TargetMode="External"/><Relationship Id="rId30" Type="http://schemas.openxmlformats.org/officeDocument/2006/relationships/hyperlink" Target="consultantplus://offline/ref=0410877CCF366365581A56E2715DF780897C283397E80E54F61A81E5F2402FFA4A2D405A621CE0A8wCx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5247</Words>
  <Characters>29908</Characters>
  <Application>Microsoft Office Word</Application>
  <DocSecurity>0</DocSecurity>
  <Lines>249</Lines>
  <Paragraphs>70</Paragraphs>
  <ScaleCrop>false</ScaleCrop>
  <Company/>
  <LinksUpToDate>false</LinksUpToDate>
  <CharactersWithSpaces>35085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USER</cp:lastModifiedBy>
  <cp:revision>3</cp:revision>
  <dcterms:created xsi:type="dcterms:W3CDTF">2017-03-16T08:49:00Z</dcterms:created>
  <dcterms:modified xsi:type="dcterms:W3CDTF">2019-02-07T17:02:00Z</dcterms:modified>
</cp:coreProperties>
</file>