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C4" w:rsidRDefault="001C18D0">
      <w:pPr>
        <w:pStyle w:val="10"/>
        <w:framePr w:wrap="none" w:vAnchor="page" w:hAnchor="page" w:x="1220" w:y="967"/>
        <w:shd w:val="clear" w:color="auto" w:fill="auto"/>
        <w:spacing w:after="0" w:line="240" w:lineRule="exact"/>
        <w:ind w:left="2940"/>
      </w:pPr>
      <w:bookmarkStart w:id="0" w:name="bookmark0"/>
      <w:r>
        <w:t>ПОЯСНИТЕЛЬНАЯ ЗАПИСКА</w:t>
      </w:r>
      <w:bookmarkEnd w:id="0"/>
    </w:p>
    <w:p w:rsidR="00D87DC4" w:rsidRDefault="001C18D0">
      <w:pPr>
        <w:pStyle w:val="10"/>
        <w:framePr w:w="9816" w:h="14676" w:hRule="exact" w:wrap="none" w:vAnchor="page" w:hAnchor="page" w:x="1220" w:y="1706"/>
        <w:numPr>
          <w:ilvl w:val="0"/>
          <w:numId w:val="1"/>
        </w:numPr>
        <w:shd w:val="clear" w:color="auto" w:fill="auto"/>
        <w:tabs>
          <w:tab w:val="left" w:pos="3224"/>
        </w:tabs>
        <w:spacing w:after="0" w:line="283" w:lineRule="exact"/>
        <w:ind w:left="2940"/>
      </w:pPr>
      <w:bookmarkStart w:id="1" w:name="bookmark1"/>
      <w:r>
        <w:t>НАПРАВЛЕННОСТЬ ПРОГРАММЫ</w:t>
      </w:r>
      <w:bookmarkEnd w:id="1"/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r>
        <w:t>Данная программа имеет социально-педагогическую направленность.</w:t>
      </w:r>
    </w:p>
    <w:p w:rsidR="00D87DC4" w:rsidRDefault="001C18D0">
      <w:pPr>
        <w:pStyle w:val="10"/>
        <w:framePr w:w="9816" w:h="14676" w:hRule="exact" w:wrap="none" w:vAnchor="page" w:hAnchor="page" w:x="1220" w:y="1706"/>
        <w:numPr>
          <w:ilvl w:val="0"/>
          <w:numId w:val="1"/>
        </w:numPr>
        <w:shd w:val="clear" w:color="auto" w:fill="auto"/>
        <w:tabs>
          <w:tab w:val="left" w:pos="3243"/>
        </w:tabs>
        <w:spacing w:after="0" w:line="283" w:lineRule="exact"/>
        <w:ind w:left="2940"/>
      </w:pPr>
      <w:bookmarkStart w:id="2" w:name="bookmark2"/>
      <w:r>
        <w:t>АКТУАЛЬНОСТЬ ПРОГРАММЫ</w:t>
      </w:r>
      <w:bookmarkEnd w:id="2"/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r>
        <w:t xml:space="preserve">В Федеральном законе Российской Федерации от 29 декабря 2012 года №273-Ф3 «Об образовании в Российской Федерации» в </w:t>
      </w:r>
      <w:r>
        <w:t>статье 59 «Итоговая аттестация» сказано: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r>
        <w:t>«п.1. Итоговая аттестация представляет собой форму оценки степени и уровня освоения обучающимися образовательной программы.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proofErr w:type="gramStart"/>
      <w:r>
        <w:t>п</w:t>
      </w:r>
      <w:proofErr w:type="gramEnd"/>
      <w:r>
        <w:t>.2. Итоговая аттестация проводится на основе принципов объективности и независимости оценк</w:t>
      </w:r>
      <w:r>
        <w:t>и качества подготовки обучающихся.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proofErr w:type="spellStart"/>
      <w:r>
        <w:t>п.З</w:t>
      </w:r>
      <w:proofErr w:type="spellEnd"/>
      <w:r>
        <w:t xml:space="preserve">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</w:t>
      </w:r>
      <w:proofErr w:type="gramStart"/>
      <w:r>
        <w:t>является-обязательной</w:t>
      </w:r>
      <w:proofErr w:type="gramEnd"/>
      <w:r>
        <w:t xml:space="preserve"> и проводится в пор</w:t>
      </w:r>
      <w:r>
        <w:t>ядке и в форме, которые установлены образовательной организацией, если иное не установлено настоящим федеральным законом.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r>
        <w:t>п. 13. Государственная итоговая аттестация по образовательным программам среднего общего образования проводится в форме единого госуда</w:t>
      </w:r>
      <w:r>
        <w:t>рственного экзамена».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r>
        <w:t xml:space="preserve">Итоговая аттестация - первая серьёзная проверка освоения основной образовательной программы основного (полного) общего образования. В 10 - 11 классах обучающемуся необходимо успеть повторить </w:t>
      </w:r>
      <w:proofErr w:type="gramStart"/>
      <w:r>
        <w:t>пройденное</w:t>
      </w:r>
      <w:proofErr w:type="gramEnd"/>
      <w:r>
        <w:t xml:space="preserve"> по обязательным предметам и опре</w:t>
      </w:r>
      <w:r>
        <w:t>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ind w:firstLine="700"/>
      </w:pPr>
      <w:r>
        <w:t>Единый г</w:t>
      </w:r>
      <w:r>
        <w:t>осударственный экзамен (ЕГЭ) - форма оценки качества знаний как государственного механизма контроля качества образования. Основным инструментом ЕГЭ является комплект контрольно-измерительных материалов (</w:t>
      </w:r>
      <w:proofErr w:type="spellStart"/>
      <w:r>
        <w:t>КИМов</w:t>
      </w:r>
      <w:proofErr w:type="spellEnd"/>
      <w:r>
        <w:t xml:space="preserve">) по каждому </w:t>
      </w:r>
      <w:proofErr w:type="spellStart"/>
      <w:proofErr w:type="gramStart"/>
      <w:r>
        <w:rPr>
          <w:rStyle w:val="24pt"/>
        </w:rPr>
        <w:t>предм</w:t>
      </w:r>
      <w:r>
        <w:rPr>
          <w:rStyle w:val="24pt"/>
        </w:rPr>
        <w:t>е</w:t>
      </w:r>
      <w:proofErr w:type="spellEnd"/>
      <w:r>
        <w:rPr>
          <w:rStyle w:val="24pt"/>
        </w:rPr>
        <w:t xml:space="preserve"> </w:t>
      </w:r>
      <w:r>
        <w:t>ту</w:t>
      </w:r>
      <w:proofErr w:type="gramEnd"/>
      <w:r>
        <w:t>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spacing w:after="188"/>
        <w:ind w:firstLine="700"/>
      </w:pPr>
      <w:r>
        <w:t xml:space="preserve">Предлагаемая программа </w:t>
      </w:r>
      <w:r>
        <w:t>поможет обеспечить эффективную подготовку учащихся 1 0- 1 1 классов к выпускным экзаменам в форме ЕГЭ.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spacing w:line="274" w:lineRule="exact"/>
        <w:ind w:firstLine="0"/>
      </w:pPr>
      <w:r>
        <w:t>• Для подготовки и проведения ит</w:t>
      </w:r>
      <w:r w:rsidR="0035176A">
        <w:t>оговой аттестации выпускников МБ</w:t>
      </w:r>
      <w:r>
        <w:t xml:space="preserve">ОУ </w:t>
      </w:r>
      <w:proofErr w:type="spellStart"/>
      <w:r>
        <w:t>Рукельская</w:t>
      </w:r>
      <w:proofErr w:type="spellEnd"/>
      <w:r>
        <w:t xml:space="preserve"> СОШ была определена </w:t>
      </w:r>
      <w:r w:rsidR="0035176A">
        <w:rPr>
          <w:rStyle w:val="21"/>
        </w:rPr>
        <w:t>цель итоговой аттестации-2022</w:t>
      </w:r>
      <w:bookmarkStart w:id="3" w:name="_GoBack"/>
      <w:bookmarkEnd w:id="3"/>
      <w:r>
        <w:rPr>
          <w:rStyle w:val="21"/>
        </w:rPr>
        <w:t xml:space="preserve"> в</w:t>
      </w:r>
      <w:r>
        <w:t xml:space="preserve"> выявление </w:t>
      </w:r>
      <w:proofErr w:type="gramStart"/>
      <w:r>
        <w:t xml:space="preserve">соответствия </w:t>
      </w:r>
      <w:r>
        <w:t>уровня подготовки выпускников школы</w:t>
      </w:r>
      <w:proofErr w:type="gramEnd"/>
      <w:r>
        <w:t xml:space="preserve"> требованиям реализуемых общеобразовательных программ.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spacing w:line="278" w:lineRule="exact"/>
        <w:ind w:firstLine="700"/>
      </w:pPr>
      <w:r>
        <w:t xml:space="preserve">Исходя из выше сказанного, перед педагогическим коллективом школы были сформулированы следующие </w:t>
      </w:r>
      <w:r>
        <w:rPr>
          <w:rStyle w:val="21"/>
        </w:rPr>
        <w:t>задачи</w:t>
      </w:r>
      <w:proofErr w:type="gramStart"/>
      <w:r>
        <w:rPr>
          <w:rStyle w:val="21"/>
        </w:rPr>
        <w:t>-.</w:t>
      </w:r>
      <w:proofErr w:type="gramEnd"/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spacing w:line="274" w:lineRule="exact"/>
        <w:ind w:left="700" w:firstLine="0"/>
        <w:jc w:val="left"/>
      </w:pPr>
      <w:r>
        <w:t>Установить степень соответствия уровня подготовки выпускников</w:t>
      </w:r>
      <w:r>
        <w:t xml:space="preserve"> 11 класса требованиям общеобразовательных программ; оценить достаточность условий, созданных в ОУ для успешного овладения учениками образовательными программами. Продолжить совершенствование инструментария оценивания образованности выпускников ОУ в соотве</w:t>
      </w:r>
      <w:r>
        <w:t>тствии с требованиями ГОС.</w:t>
      </w:r>
    </w:p>
    <w:p w:rsidR="00D87DC4" w:rsidRDefault="001C18D0">
      <w:pPr>
        <w:pStyle w:val="20"/>
        <w:framePr w:w="9816" w:h="14676" w:hRule="exact" w:wrap="none" w:vAnchor="page" w:hAnchor="page" w:x="1220" w:y="1706"/>
        <w:numPr>
          <w:ilvl w:val="0"/>
          <w:numId w:val="2"/>
        </w:numPr>
        <w:shd w:val="clear" w:color="auto" w:fill="auto"/>
        <w:tabs>
          <w:tab w:val="left" w:pos="760"/>
        </w:tabs>
        <w:spacing w:line="274" w:lineRule="exact"/>
        <w:ind w:left="700" w:hanging="260"/>
      </w:pPr>
      <w:r>
        <w:t>Обеспечить создание и реализацию информационных и организационных условий проведения государственной (итоговой) аттестации в форме ЕГЭ для всех субъектов образовательного процесса.</w:t>
      </w:r>
    </w:p>
    <w:p w:rsidR="00D87DC4" w:rsidRDefault="001C18D0">
      <w:pPr>
        <w:pStyle w:val="20"/>
        <w:framePr w:w="9816" w:h="14676" w:hRule="exact" w:wrap="none" w:vAnchor="page" w:hAnchor="page" w:x="1220" w:y="1706"/>
        <w:numPr>
          <w:ilvl w:val="0"/>
          <w:numId w:val="2"/>
        </w:numPr>
        <w:shd w:val="clear" w:color="auto" w:fill="auto"/>
        <w:tabs>
          <w:tab w:val="left" w:pos="760"/>
        </w:tabs>
        <w:spacing w:line="274" w:lineRule="exact"/>
        <w:ind w:left="700" w:hanging="260"/>
        <w:jc w:val="left"/>
      </w:pPr>
      <w:r>
        <w:t>Получить максимально полную аналитическую информ</w:t>
      </w:r>
      <w:r>
        <w:t>ацию о состоянии качества образования выпускников. В целях наиболее эффективной организации ЕГЭ в образовательном учреждении</w:t>
      </w:r>
    </w:p>
    <w:p w:rsidR="00D87DC4" w:rsidRDefault="001C18D0">
      <w:pPr>
        <w:pStyle w:val="20"/>
        <w:framePr w:w="9816" w:h="14676" w:hRule="exact" w:wrap="none" w:vAnchor="page" w:hAnchor="page" w:x="1220" w:y="1706"/>
        <w:shd w:val="clear" w:color="auto" w:fill="auto"/>
        <w:spacing w:line="274" w:lineRule="exact"/>
        <w:ind w:firstLine="0"/>
      </w:pPr>
      <w:r>
        <w:rPr>
          <w:rStyle w:val="21"/>
        </w:rPr>
        <w:t>будут проведены</w:t>
      </w:r>
      <w:r>
        <w:t xml:space="preserve"> следующие мероприятия:</w:t>
      </w:r>
    </w:p>
    <w:p w:rsidR="00D87DC4" w:rsidRDefault="001C18D0">
      <w:pPr>
        <w:pStyle w:val="20"/>
        <w:framePr w:w="9816" w:h="14676" w:hRule="exact" w:wrap="none" w:vAnchor="page" w:hAnchor="page" w:x="1220" w:y="1706"/>
        <w:numPr>
          <w:ilvl w:val="0"/>
          <w:numId w:val="2"/>
        </w:numPr>
        <w:shd w:val="clear" w:color="auto" w:fill="auto"/>
        <w:tabs>
          <w:tab w:val="left" w:pos="760"/>
        </w:tabs>
        <w:spacing w:line="274" w:lineRule="exact"/>
        <w:ind w:left="780"/>
      </w:pPr>
      <w:r>
        <w:t xml:space="preserve">Изучение нормативной базы итоговой аттестации на всех уровнях (администрация, педагоги, </w:t>
      </w:r>
      <w:r>
        <w:t>родители, учащиеся).</w:t>
      </w:r>
    </w:p>
    <w:p w:rsidR="00D87DC4" w:rsidRDefault="001C18D0">
      <w:pPr>
        <w:pStyle w:val="20"/>
        <w:framePr w:w="9816" w:h="14676" w:hRule="exact" w:wrap="none" w:vAnchor="page" w:hAnchor="page" w:x="1220" w:y="1706"/>
        <w:numPr>
          <w:ilvl w:val="0"/>
          <w:numId w:val="2"/>
        </w:numPr>
        <w:shd w:val="clear" w:color="auto" w:fill="auto"/>
        <w:tabs>
          <w:tab w:val="left" w:pos="760"/>
        </w:tabs>
        <w:spacing w:line="274" w:lineRule="exact"/>
        <w:ind w:left="780"/>
      </w:pPr>
      <w:r>
        <w:t xml:space="preserve">Информирование участников образовательного процесса о порядке проведения итоговой аттестации через информационно-методические совещания </w:t>
      </w:r>
      <w:proofErr w:type="spellStart"/>
      <w:r>
        <w:t>педколлектива</w:t>
      </w:r>
      <w:proofErr w:type="spellEnd"/>
      <w:r>
        <w:t>, родительские собрания, собрания учащихся, оформление стенда по итоговой аттестации.</w:t>
      </w:r>
    </w:p>
    <w:p w:rsidR="00D87DC4" w:rsidRDefault="00D87DC4">
      <w:pPr>
        <w:rPr>
          <w:sz w:val="2"/>
          <w:szCs w:val="2"/>
        </w:rPr>
      </w:pPr>
    </w:p>
    <w:sectPr w:rsidR="00D87D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D0" w:rsidRDefault="001C18D0">
      <w:r>
        <w:separator/>
      </w:r>
    </w:p>
  </w:endnote>
  <w:endnote w:type="continuationSeparator" w:id="0">
    <w:p w:rsidR="001C18D0" w:rsidRDefault="001C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D0" w:rsidRDefault="001C18D0"/>
  </w:footnote>
  <w:footnote w:type="continuationSeparator" w:id="0">
    <w:p w:rsidR="001C18D0" w:rsidRDefault="001C18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FD0"/>
    <w:multiLevelType w:val="multilevel"/>
    <w:tmpl w:val="85B87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73141"/>
    <w:multiLevelType w:val="multilevel"/>
    <w:tmpl w:val="A8903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87DC4"/>
    <w:rsid w:val="001C18D0"/>
    <w:rsid w:val="0035176A"/>
    <w:rsid w:val="00D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2022-01-28T11:18:00Z</cp:lastPrinted>
  <dcterms:created xsi:type="dcterms:W3CDTF">2022-01-28T11:17:00Z</dcterms:created>
  <dcterms:modified xsi:type="dcterms:W3CDTF">2022-01-28T11:19:00Z</dcterms:modified>
</cp:coreProperties>
</file>