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B22" w:rsidRDefault="00294B22"/>
    <w:p w:rsidR="00294B22" w:rsidRDefault="00294B22" w:rsidP="00294B22">
      <w:pPr>
        <w:tabs>
          <w:tab w:val="left" w:pos="10656"/>
        </w:tabs>
        <w:jc w:val="right"/>
      </w:pPr>
      <w:r>
        <w:tab/>
        <w:t xml:space="preserve">Утверждаю                                                                           Директор </w:t>
      </w:r>
      <w:proofErr w:type="spellStart"/>
      <w:r>
        <w:t>Рукельской</w:t>
      </w:r>
      <w:proofErr w:type="spellEnd"/>
      <w:r>
        <w:t xml:space="preserve"> СОШ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proofErr w:type="spellStart"/>
      <w:r>
        <w:t>им.Н.С.Ахмедова</w:t>
      </w:r>
      <w:proofErr w:type="spellEnd"/>
      <w:r>
        <w:t>»</w:t>
      </w:r>
    </w:p>
    <w:p w:rsidR="00294B22" w:rsidRPr="00294B22" w:rsidRDefault="00294B22" w:rsidP="00294B22">
      <w:pPr>
        <w:jc w:val="right"/>
        <w:rPr>
          <w:rFonts w:ascii="Bookman Old Style" w:hAnsi="Bookman Old Style"/>
          <w:sz w:val="24"/>
          <w:szCs w:val="24"/>
        </w:rPr>
      </w:pPr>
      <w:r w:rsidRPr="00294B22">
        <w:rPr>
          <w:rFonts w:ascii="Bookman Old Style" w:hAnsi="Bookman Old Style"/>
          <w:sz w:val="24"/>
          <w:szCs w:val="24"/>
        </w:rPr>
        <w:t>_______</w:t>
      </w:r>
      <w:proofErr w:type="spellStart"/>
      <w:r w:rsidRPr="00294B22">
        <w:rPr>
          <w:rFonts w:ascii="Bookman Old Style" w:hAnsi="Bookman Old Style"/>
          <w:sz w:val="24"/>
          <w:szCs w:val="24"/>
        </w:rPr>
        <w:t>Я.М.Мирзеханов</w:t>
      </w:r>
      <w:proofErr w:type="spellEnd"/>
      <w:r w:rsidRPr="00294B22">
        <w:rPr>
          <w:rFonts w:ascii="Bookman Old Style" w:hAnsi="Bookman Old Style"/>
          <w:sz w:val="24"/>
          <w:szCs w:val="24"/>
        </w:rPr>
        <w:t>.</w:t>
      </w:r>
      <w:r>
        <w:rPr>
          <w:rFonts w:ascii="Bookman Old Style" w:hAnsi="Bookman Old Style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«___»________ 2021г.</w:t>
      </w:r>
    </w:p>
    <w:p w:rsidR="00294B22" w:rsidRPr="00DD7458" w:rsidRDefault="00294B22" w:rsidP="00294B22">
      <w:pPr>
        <w:jc w:val="center"/>
        <w:rPr>
          <w:rFonts w:ascii="Bookman Old Style" w:hAnsi="Bookman Old Style"/>
          <w:b/>
          <w:color w:val="002060"/>
          <w:sz w:val="48"/>
          <w:szCs w:val="48"/>
        </w:rPr>
      </w:pPr>
      <w:r w:rsidRPr="00DD7458">
        <w:rPr>
          <w:rFonts w:ascii="Bookman Old Style" w:hAnsi="Bookman Old Style"/>
          <w:b/>
          <w:color w:val="002060"/>
          <w:sz w:val="48"/>
          <w:szCs w:val="48"/>
        </w:rPr>
        <w:t>МБОУ «</w:t>
      </w:r>
      <w:proofErr w:type="spellStart"/>
      <w:r w:rsidRPr="00DD7458">
        <w:rPr>
          <w:rFonts w:ascii="Bookman Old Style" w:hAnsi="Bookman Old Style"/>
          <w:b/>
          <w:color w:val="002060"/>
          <w:sz w:val="48"/>
          <w:szCs w:val="48"/>
        </w:rPr>
        <w:t>Рукельская</w:t>
      </w:r>
      <w:proofErr w:type="spellEnd"/>
      <w:r w:rsidRPr="00DD7458">
        <w:rPr>
          <w:rFonts w:ascii="Bookman Old Style" w:hAnsi="Bookman Old Style"/>
          <w:b/>
          <w:color w:val="002060"/>
          <w:sz w:val="48"/>
          <w:szCs w:val="48"/>
        </w:rPr>
        <w:t xml:space="preserve"> средняя    общеобразовательная школа </w:t>
      </w:r>
      <w:proofErr w:type="spellStart"/>
      <w:r w:rsidRPr="00DD7458">
        <w:rPr>
          <w:rFonts w:ascii="Bookman Old Style" w:hAnsi="Bookman Old Style"/>
          <w:b/>
          <w:color w:val="002060"/>
          <w:sz w:val="48"/>
          <w:szCs w:val="48"/>
        </w:rPr>
        <w:t>им.Н.С.Ахмедова</w:t>
      </w:r>
      <w:proofErr w:type="spellEnd"/>
      <w:r w:rsidRPr="00DD7458">
        <w:rPr>
          <w:rFonts w:ascii="Bookman Old Style" w:hAnsi="Bookman Old Style"/>
          <w:b/>
          <w:color w:val="002060"/>
          <w:sz w:val="48"/>
          <w:szCs w:val="48"/>
        </w:rPr>
        <w:t>»</w:t>
      </w:r>
    </w:p>
    <w:p w:rsidR="00294B22" w:rsidRDefault="00294B22"/>
    <w:p w:rsidR="00294B22" w:rsidRPr="006A2D32" w:rsidRDefault="00294B22" w:rsidP="00294B22">
      <w:pPr>
        <w:jc w:val="center"/>
        <w:rPr>
          <w:rFonts w:ascii="Bookman Old Style" w:hAnsi="Bookman Old Style"/>
          <w:b/>
          <w:color w:val="C00000"/>
          <w:sz w:val="56"/>
          <w:szCs w:val="56"/>
        </w:rPr>
      </w:pPr>
      <w:r w:rsidRPr="006A2D32">
        <w:rPr>
          <w:rFonts w:ascii="Bookman Old Style" w:hAnsi="Bookman Old Style"/>
          <w:b/>
          <w:color w:val="C00000"/>
          <w:sz w:val="56"/>
          <w:szCs w:val="56"/>
        </w:rPr>
        <w:t xml:space="preserve">Дорожная карта по переходу на                                            «Новые ФГОС, НОО </w:t>
      </w:r>
      <w:proofErr w:type="gramStart"/>
      <w:r w:rsidRPr="006A2D32">
        <w:rPr>
          <w:rFonts w:ascii="Bookman Old Style" w:hAnsi="Bookman Old Style"/>
          <w:b/>
          <w:color w:val="C00000"/>
          <w:sz w:val="56"/>
          <w:szCs w:val="56"/>
        </w:rPr>
        <w:t>и ООО</w:t>
      </w:r>
      <w:proofErr w:type="gramEnd"/>
      <w:r w:rsidRPr="006A2D32">
        <w:rPr>
          <w:rFonts w:ascii="Bookman Old Style" w:hAnsi="Bookman Old Style"/>
          <w:b/>
          <w:color w:val="C00000"/>
          <w:sz w:val="56"/>
          <w:szCs w:val="56"/>
        </w:rPr>
        <w:t>»</w:t>
      </w:r>
    </w:p>
    <w:p w:rsidR="00294B22" w:rsidRPr="006A2D32" w:rsidRDefault="00294B22">
      <w:pPr>
        <w:rPr>
          <w:color w:val="C00000"/>
        </w:rPr>
      </w:pPr>
    </w:p>
    <w:tbl>
      <w:tblPr>
        <w:tblW w:w="14517" w:type="dxa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4517"/>
      </w:tblGrid>
      <w:tr w:rsidR="00DB4AEC" w:rsidTr="00DB4AEC">
        <w:tc>
          <w:tcPr>
            <w:tcW w:w="14517" w:type="dxa"/>
            <w:shd w:val="clear" w:color="auto" w:fill="FFFFFF"/>
            <w:vAlign w:val="center"/>
            <w:hideMark/>
          </w:tcPr>
          <w:p w:rsidR="00DB4AEC" w:rsidRPr="002503A4" w:rsidRDefault="00DB4AEC">
            <w:pPr>
              <w:tabs>
                <w:tab w:val="left" w:pos="15333"/>
              </w:tabs>
              <w:spacing w:after="150" w:line="255" w:lineRule="atLeast"/>
              <w:jc w:val="center"/>
              <w:rPr>
                <w:rFonts w:ascii="Bookman Old Style" w:hAnsi="Bookman Old Style" w:cs="Times New Roman"/>
                <w:color w:val="002060"/>
                <w:sz w:val="32"/>
                <w:szCs w:val="32"/>
              </w:rPr>
            </w:pPr>
            <w:r w:rsidRPr="002503A4">
              <w:rPr>
                <w:rFonts w:ascii="Bookman Old Style" w:eastAsia="Times New Roman" w:hAnsi="Bookman Old Style" w:cs="Times New Roman"/>
                <w:b/>
                <w:bCs/>
                <w:color w:val="002060"/>
                <w:sz w:val="32"/>
                <w:szCs w:val="32"/>
                <w:lang w:eastAsia="ru-RU"/>
              </w:rPr>
              <w:t>Дорожная карта мероприятий по обеспечению перехода на новые ФГОС НОО, ФГОС ООО на 2021–2027 годы</w:t>
            </w:r>
          </w:p>
          <w:tbl>
            <w:tblPr>
              <w:tblW w:w="5000" w:type="pct"/>
              <w:jc w:val="center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firstRow="1" w:lastRow="0" w:firstColumn="1" w:lastColumn="0" w:noHBand="0" w:noVBand="1"/>
            </w:tblPr>
            <w:tblGrid>
              <w:gridCol w:w="714"/>
              <w:gridCol w:w="3904"/>
              <w:gridCol w:w="1994"/>
              <w:gridCol w:w="7739"/>
            </w:tblGrid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2503A4">
                    <w:rPr>
                      <w:rFonts w:ascii="Bookman Old Style" w:eastAsia="Times New Roman" w:hAnsi="Bookman Old Style" w:cs="Times New Roman"/>
                      <w:b/>
                      <w:bCs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2503A4">
                    <w:rPr>
                      <w:rFonts w:ascii="Bookman Old Style" w:eastAsia="Times New Roman" w:hAnsi="Bookman Old Style" w:cs="Times New Roman"/>
                      <w:b/>
                      <w:bCs/>
                      <w:sz w:val="24"/>
                      <w:szCs w:val="24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2503A4">
                    <w:rPr>
                      <w:rFonts w:ascii="Bookman Old Style" w:eastAsia="Times New Roman" w:hAnsi="Bookman Old Style" w:cs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2503A4">
                    <w:rPr>
                      <w:rFonts w:ascii="Bookman Old Style" w:eastAsia="Times New Roman" w:hAnsi="Bookman Old Style" w:cs="Times New Roman"/>
                      <w:b/>
                      <w:bCs/>
                      <w:sz w:val="24"/>
                      <w:szCs w:val="24"/>
                      <w:lang w:eastAsia="ru-RU"/>
                    </w:rPr>
                    <w:t>1. Организационное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рабочей группы по обеспечению перехода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2021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создании рабочих групп по обеспечению перехода на ФГОС НОО и ФГОС ООО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Рабочая группа по обеспечению перехода на ФГОС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Рабочая группа по обеспечению перехода на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общешкольного родительского собрания, посвященного постепенному переходу на новые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Август 2022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общешкольного родительского собрания, посвященного постепенному переходу на новые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 период 2022–2027 годов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родительских собраний в 1-х классах, посвященных обучению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 с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Протоколы классных родительских собраний в 1-х классах, посвященных обучению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новым ФГОС НОО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классных родительских собраний в 5-х классах, посвященных переходу на новые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Май, ежегодно, 2022–2024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классных родительских собраний в 5-х классах, посвященных переходу на новые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Ежегодно, в течение учебного года в соответствии с графиком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отчеты замдиректора по УВР и ВР о проведенных просветительских мероприятиях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 информационно-методических материалов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Разделы на сайте 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имеющихся в образовательной организации условий и ресурсного обеспечения реализации образовательных программ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требованиями новых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условий образовательной организации с учетом требований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Анализ соответствия материально-технической базы образовательной организации для реализации ООП НОО 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действующим санитарным и противопожарным нормам, нормам охраны труда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Ноябрь 2021 – июнь 2022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Аналитическая записка об оценке материально-технической базы реализации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приведение ее в соответствие с требованиями новых ФГОС НОО и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Комплектование библиотеки УМК по всем предметам учебных планов для реализации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соответствии с Федеральным перечнем учебников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до 1 сентября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2022–2027 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Наличие утвержденного и обоснованного списка учебников для реализации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части, формируемой участниками образовательных отношений, и планов внеурочной деятельности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март 2022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Октябрь 2021 – май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Модели сетевого взаимодействия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Договоры о сетевом взаимодействии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Обеспечение координации сетевого взаимодействия участников образовательных отношений по реализации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 xml:space="preserve"> в рамках перехода на новые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2021–2027 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годов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Пакет документов по сетевому взаимодействию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Привлечение органов управления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образованием к проектированию основной образовательной программы начального и основного общего образования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По согласованию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lastRenderedPageBreak/>
                    <w:t>   2. Нормативное обеспечение постепенного перехода на обучение по новым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документов федерального, регионального уровня, регламентирующих введение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Листы ознакомления с документами федерального, регионального уровня, регламентирующими введение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в программу развития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 внесении изменений в программу развития образовательной организации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Внесение изменений и дополнений в Устав образовательной организации (при необходимости)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Устав образовательной организации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приказов, локальных актов, регламентирующих введение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Сентябрь 2021 – январь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Приказы, локальные акты, регламентирующие переход на новые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Приведение в соответствие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должностных инструкций работников образовательной организации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Должностные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инструкции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на основе примерной основной образовательной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новых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 группы по разработке основной образовательной программы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Основная образовательная программа НОО, в том числе рабочая программа воспитания, календарный план воспитательной работы, программа формирования УУД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на основе примерной основной образовательной программ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 ООО 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соответствии с требованиями новых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01.05.2022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 рабочей группы по разработке основной образовательной программ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ы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Основная образовательная программ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рабочая программа воспитания, календарный план воспитательной работы, программа формирования УУД,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программа коррекционной работы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основных образовательных программ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 том числе рабочей программы воспитания, календарных планов воспитательной работы, программ формирования УУД,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 заседании педагогического совета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01.09.2022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 заседания педагогического совета.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образовательных программ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 том числе рабочей программы воспитания, календарных планов воспитательной работы, программ формирования УУД, </w:t>
                  </w: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программы коррекционной работы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 планов внеурочной деятельности для 1-х и 5-х классов по новым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2022/23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1–2-х и 5–6-х классов по новым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2023/24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1–3-х и 5–7-х классов по новым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2024/25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учебных планов, планов внеурочной деятельности для 1–4-х и 5–8-х классов по новым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 2025/26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деятельности НОО.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учебного плана, плана внеурочной деятельности для 5–9-х классов по новому ФГОС ООО на 2026/27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30 мая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Учебный план ООО.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внеурочной деятельност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2022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31 августа 2023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Рабочие программы педагогов по учебным предметам, учебным курсам (в том числе и внеурочной деятельности) и учебным модулям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учебного плана для 2-х и 6-х классов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29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2024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классов на 2025/26 учебный год в соответствии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2025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31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31 августа 2026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Утверждение списка УМК для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уровней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Ежегодно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 утверждении списка УМК для уровней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приложением данного списка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33 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Утверждение модели договора между образовательной организацией и родителями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Приказ об утверждении модели договора между образовательной организацией и родителями.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Договор между ОО и родителями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 в соответствии с новыми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2022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Положение о формах, периодичности, порядке текущего контроля успеваемости и промежуточной аттестации обучающихся.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метапредметных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личностных в соответствии с новыми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3. Методическое обеспечение постепенного перехода на обучение по новым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Разработка плана методической работы, обеспечивающей сопровождение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2021 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методической работы.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плана методической работы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Корректировка плана методических семинаров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Июнь,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методических семинаров 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внутришкольного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повышения квалификации педагогических работников образовательной организации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37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 нормативных документов по переходу на новые ФГОС НОО и ФГОС ООО педагогическим коллективом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учебного года в соответствии с планами ШМО,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Протоколы заседаний ШМО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Обеспечение консультационной методической поддержки педагогов по вопросам реализации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 работы методического совета образовательной организации.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Планы работы ШМО.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39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работы по психолого-педагогическому сопровождению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работы педагога-психолога.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пакета методических материалов по теме реализации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Пакет методических материалов по теме реализации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новому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ФГОС НОО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Формирование пакета методических материалов по теме реализации ООП ООО по новому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Пакет методических материалов по теме реализации ООП ООО по новому 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ВШК в условиях постепенного перехода на новые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ВШК на учебный год.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итогам ВШК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Формирование плана функционирования ВСОКО в условиях постепенного перехода на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новые ФГОС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 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реализации ООП НОО и ООО по новым ФГОС НОО и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До 1 сентября ежегодно с 2022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План функционирования ВСОКО на учебный год.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по результатам ВСОКО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lastRenderedPageBreak/>
                    <w:t>4. Кадровое обеспечение постепенного перехода на обучение по новым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Анализ кадрового обеспечения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Декабрь 2021 года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Январь 2022 года,</w:t>
                  </w:r>
                </w:p>
                <w:p w:rsidR="00DB4AEC" w:rsidRP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период с 2022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46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Ежегодно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План курсовой подготовки с охватом в 100 процентов педагогических работников, реализующих ООП НОО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 ООО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Аналитическая справка замдиректора по УВР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47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Распределение учебной нагрузки педагогов на учебный год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До 25 августа ежегодно в период с 2021 по 2026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Приказ об утверждении учебной нагрузки на учебный год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2503A4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sz w:val="24"/>
                      <w:szCs w:val="24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5. Информационное обеспечение постепенного перехода на обучение по новым ФГОС НОО и ФГОС ООО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48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Размещение на сайте образовательной организации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информационных материалов о 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 xml:space="preserve">В течение всего периода с 2021 </w:t>
                  </w: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lastRenderedPageBreak/>
                    <w:t>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Сайт образовательной организации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Пакет информационно-методических материалов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49 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родительской общественности о постепенном переходе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 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организации.</w:t>
                  </w:r>
                </w:p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Аналитические справки заместителей директора по УВР, ВР, педагога-психолога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51 </w:t>
                  </w: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      </w: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4AEC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Ежеквартально в течение всего периода с 2021 по 2027 годы</w:t>
                  </w: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Сайт образовательной организации, страницы школы в социальных сетях, информационный стенд в холле образовательной организации</w:t>
                  </w: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6A2D32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color w:val="002060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lang w:eastAsia="ru-RU"/>
                    </w:rPr>
                    <w:t>6. Материально-техническое обеспечение</w:t>
                  </w:r>
                  <w:r w:rsidRPr="006A2D32">
                    <w:rPr>
                      <w:rFonts w:ascii="Bookman Old Style" w:eastAsia="Times New Roman" w:hAnsi="Bookman Old Style" w:cs="Times New Roman"/>
                      <w:color w:val="002060"/>
                      <w:lang w:eastAsia="ru-RU"/>
                    </w:rPr>
                    <w:t> </w:t>
                  </w: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lang w:eastAsia="ru-RU"/>
                    </w:rPr>
                    <w:t>постепенного перехода на обучение по новым ФГОС НОО и ФГОС ООО</w:t>
                  </w:r>
                </w:p>
              </w:tc>
            </w:tr>
            <w:tr w:rsidR="00DB4AEC" w:rsidTr="002503A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Pr="006A2D32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color w:val="002060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DB4AEC" w:rsidTr="00DB4AEC">
              <w:trPr>
                <w:jc w:val="center"/>
              </w:trPr>
              <w:tc>
                <w:tcPr>
                  <w:tcW w:w="14351" w:type="dxa"/>
                  <w:gridSpan w:val="4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DB4AEC" w:rsidRPr="006A2D32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Bookman Old Style" w:hAnsi="Bookman Old Style" w:cs="Times New Roman"/>
                      <w:color w:val="002060"/>
                      <w:sz w:val="24"/>
                      <w:szCs w:val="24"/>
                    </w:rPr>
                  </w:pPr>
                  <w:r w:rsidRPr="006A2D32">
                    <w:rPr>
                      <w:rFonts w:ascii="Bookman Old Style" w:eastAsia="Times New Roman" w:hAnsi="Bookman Old Style" w:cs="Times New Roman"/>
                      <w:b/>
                      <w:bCs/>
                      <w:color w:val="002060"/>
                      <w:sz w:val="24"/>
                      <w:szCs w:val="24"/>
                      <w:lang w:eastAsia="ru-RU"/>
                    </w:rPr>
                    <w:t>7. Финансово-экономическое обеспечение постепенного перехода на обучение по новым ФГОС НОО и ФГОС ООО</w:t>
                  </w:r>
                </w:p>
              </w:tc>
            </w:tr>
            <w:tr w:rsidR="00DB4AEC" w:rsidTr="002503A4">
              <w:trPr>
                <w:jc w:val="center"/>
              </w:trPr>
              <w:tc>
                <w:tcPr>
                  <w:tcW w:w="71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90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94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739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DB4AEC" w:rsidRDefault="00DB4AEC">
                  <w:pPr>
                    <w:tabs>
                      <w:tab w:val="left" w:pos="15333"/>
                    </w:tabs>
                    <w:spacing w:after="150" w:line="255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B4AEC" w:rsidRDefault="00DB4AEC">
            <w:pPr>
              <w:tabs>
                <w:tab w:val="left" w:pos="15333"/>
              </w:tabs>
              <w:spacing w:after="0" w:line="255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Default="00DB4AEC" w:rsidP="00DB4AEC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B4AEC" w:rsidRPr="00DB4AEC" w:rsidRDefault="00DB4AEC" w:rsidP="00DB4AEC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sectPr w:rsidR="00DB4AEC" w:rsidRPr="00DB4A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426" w:right="1134" w:bottom="850" w:left="1134" w:header="0" w:footer="0" w:gutter="0"/>
          <w:cols w:space="720"/>
          <w:formProt w:val="0"/>
        </w:sectPr>
      </w:pPr>
    </w:p>
    <w:p w:rsidR="00DB4AEC" w:rsidRDefault="00DB4AEC" w:rsidP="00DB4AE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highlight w:val="yellow"/>
          <w:lang w:eastAsia="ru-RU"/>
        </w:rPr>
      </w:pPr>
    </w:p>
    <w:p w:rsidR="00DB4AEC" w:rsidRDefault="00DB4AEC" w:rsidP="00DB4A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3A4" w:rsidRPr="002503A4" w:rsidRDefault="002503A4" w:rsidP="002503A4">
      <w:pPr>
        <w:spacing w:after="150" w:line="240" w:lineRule="auto"/>
        <w:jc w:val="right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</w:pP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Утверждаю</w:t>
      </w:r>
    </w:p>
    <w:p w:rsidR="002503A4" w:rsidRPr="002503A4" w:rsidRDefault="002503A4" w:rsidP="002503A4">
      <w:pPr>
        <w:spacing w:after="150" w:line="240" w:lineRule="auto"/>
        <w:jc w:val="right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</w:pP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 xml:space="preserve">Директор СОШ </w:t>
      </w:r>
      <w:proofErr w:type="spellStart"/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с</w:t>
      </w:r>
      <w:proofErr w:type="gramStart"/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.Р</w:t>
      </w:r>
      <w:proofErr w:type="gramEnd"/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укель</w:t>
      </w:r>
      <w:proofErr w:type="spellEnd"/>
    </w:p>
    <w:p w:rsidR="002503A4" w:rsidRPr="002503A4" w:rsidRDefault="002503A4" w:rsidP="002503A4">
      <w:pPr>
        <w:spacing w:after="150" w:line="240" w:lineRule="auto"/>
        <w:jc w:val="right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</w:pP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__________</w:t>
      </w:r>
      <w:proofErr w:type="spellStart"/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Я.М.Мирзеханов</w:t>
      </w:r>
      <w:proofErr w:type="spellEnd"/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.</w:t>
      </w:r>
    </w:p>
    <w:p w:rsidR="002503A4" w:rsidRPr="002503A4" w:rsidRDefault="002503A4" w:rsidP="002503A4">
      <w:pPr>
        <w:tabs>
          <w:tab w:val="left" w:pos="6228"/>
          <w:tab w:val="right" w:pos="14570"/>
        </w:tabs>
        <w:spacing w:after="150" w:line="240" w:lineRule="auto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</w:pP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ab/>
      </w: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ab/>
        <w:t>«__»_______»</w:t>
      </w:r>
      <w:r w:rsidR="00896810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 xml:space="preserve"> </w:t>
      </w:r>
      <w:r w:rsidRPr="002503A4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ru-RU"/>
        </w:rPr>
        <w:t>2021г.</w:t>
      </w:r>
    </w:p>
    <w:p w:rsidR="002503A4" w:rsidRDefault="002503A4" w:rsidP="00DB4AEC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222222"/>
          <w:sz w:val="32"/>
          <w:szCs w:val="32"/>
          <w:lang w:eastAsia="ru-RU"/>
        </w:rPr>
      </w:pPr>
    </w:p>
    <w:p w:rsidR="00DB4AEC" w:rsidRPr="009A5F4A" w:rsidRDefault="00DB4AEC" w:rsidP="009A5F4A">
      <w:pPr>
        <w:spacing w:after="150" w:line="240" w:lineRule="auto"/>
        <w:jc w:val="center"/>
        <w:rPr>
          <w:rFonts w:ascii="Bookman Old Style" w:eastAsia="Times New Roman" w:hAnsi="Bookman Old Style" w:cs="Arial"/>
          <w:b/>
          <w:bCs/>
          <w:color w:val="C00000"/>
          <w:sz w:val="32"/>
          <w:szCs w:val="32"/>
          <w:lang w:eastAsia="ru-RU"/>
        </w:rPr>
      </w:pPr>
      <w:r w:rsidRPr="009A5F4A">
        <w:rPr>
          <w:rFonts w:ascii="Bookman Old Style" w:eastAsia="Times New Roman" w:hAnsi="Bookman Old Style" w:cs="Arial"/>
          <w:b/>
          <w:bCs/>
          <w:color w:val="C00000"/>
          <w:sz w:val="32"/>
          <w:szCs w:val="32"/>
          <w:lang w:eastAsia="ru-RU"/>
        </w:rPr>
        <w:t>План</w:t>
      </w:r>
      <w:r w:rsidRPr="009A5F4A">
        <w:rPr>
          <w:rFonts w:ascii="Bookman Old Style" w:eastAsia="Times New Roman" w:hAnsi="Bookman Old Style" w:cs="Times New Roman"/>
          <w:b/>
          <w:bCs/>
          <w:color w:val="C00000"/>
          <w:sz w:val="32"/>
          <w:szCs w:val="32"/>
          <w:lang w:eastAsia="ru-RU"/>
        </w:rPr>
        <w:br/>
        <w:t>функционирования внутренней системы оценки</w:t>
      </w:r>
      <w:r w:rsidR="009A5F4A" w:rsidRPr="009A5F4A">
        <w:rPr>
          <w:rFonts w:ascii="Bookman Old Style" w:eastAsia="Times New Roman" w:hAnsi="Bookman Old Style" w:cs="Times New Roman"/>
          <w:b/>
          <w:bCs/>
          <w:color w:val="C00000"/>
          <w:sz w:val="32"/>
          <w:szCs w:val="32"/>
          <w:lang w:eastAsia="ru-RU"/>
        </w:rPr>
        <w:t xml:space="preserve">                                                            </w:t>
      </w:r>
      <w:r w:rsidRPr="009A5F4A">
        <w:rPr>
          <w:rFonts w:ascii="Bookman Old Style" w:eastAsia="Times New Roman" w:hAnsi="Bookman Old Style" w:cs="Times New Roman"/>
          <w:b/>
          <w:bCs/>
          <w:color w:val="C00000"/>
          <w:sz w:val="32"/>
          <w:szCs w:val="32"/>
          <w:lang w:eastAsia="ru-RU"/>
        </w:rPr>
        <w:t>качества образования (ВСОКО) на 2021/22 учебный год</w:t>
      </w:r>
    </w:p>
    <w:tbl>
      <w:tblPr>
        <w:tblW w:w="5000" w:type="pct"/>
        <w:tblInd w:w="60" w:type="dxa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823"/>
        <w:gridCol w:w="3431"/>
        <w:gridCol w:w="5670"/>
        <w:gridCol w:w="2796"/>
      </w:tblGrid>
      <w:tr w:rsidR="00DB4AEC" w:rsidTr="00DB4AE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Направление контроля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деятельности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Планируемые результаты деятельности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 w:rsidP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АВГУСТ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действующих ФГОС 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Структура ООП уровней образования соответствует требованиям действующих ФГОС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дополнительных общеобразовательных общеразвивающих программ требованиям </w:t>
            </w:r>
            <w:hyperlink r:id="rId14" w:history="1">
              <w:r>
                <w:rPr>
                  <w:rStyle w:val="ac"/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t xml:space="preserve">порядка организации и осуществления образовательной деятельности по </w:t>
              </w:r>
              <w:r>
                <w:rPr>
                  <w:rStyle w:val="ac"/>
                  <w:rFonts w:ascii="Arial" w:eastAsia="Times New Roman" w:hAnsi="Arial" w:cs="Arial"/>
                  <w:color w:val="01745C"/>
                  <w:sz w:val="20"/>
                  <w:szCs w:val="20"/>
                  <w:lang w:eastAsia="ru-RU"/>
                </w:rPr>
                <w:lastRenderedPageBreak/>
                <w:t>дополнительным общеобразовательным программам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другим 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Дополнительные общеобразовательные общеразвивающие программы соответствуют 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локальные нормативные акты школы, убедиться, что они соответствуют нормативным правовым актам в сфере образования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Локальные нормативные акты школы соответствуют нормативным правовым актам в сфере образования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инструктаж всех работников перед началом нового учебного года.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специалист по охране труда и безопасности,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2021/22 учебный год. Составить его с учетом санитарно-гигиенических требований и результатов мониторинга прошлого учебного года. Внести в план мероприятия по профилактике травматизма и заболеваний обучающихся, запланировать психологическую и эмоциональную диагностику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состояния обучающихся, взаимодействие с родителями для определения уровня здоровья обучающихся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Разработан 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соответствие учебных пособий ФПУ.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Проконтролировать, все ли обучающиеся обеспечены бесплатной учебной литературой, проверить ее состояние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Обучающиеся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обеспечены учебными пособиями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Специальные образовательные условия соответствуют потребностям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план методической работы школы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 2021/22 учебный год, убедиться, что в него включены мероприятия по подготовке к переходу на новые ФГОС НОО и ООО, внедрению новой концепции преподавания учебного курса «История России», совершенствованию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ИКТ-компетенций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учителей, организации работы с педагогами по требованиям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профстандарта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повышению квалификации, прохождению аттестации 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5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методической работы школы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составление плана работы педагога-психолога на учебный год, проверить, что он разработан с учетом ООП уровней образования и в нем прописаны цели, задачи и приоритетные направления работы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6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работы педагога-психолога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педагог-психолог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и утвердить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дорожную карту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Разработана и утверждена </w:t>
            </w:r>
            <w:hyperlink r:id="rId17" w:anchor="/document/118/8853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и ООО</w:t>
              </w:r>
              <w:proofErr w:type="gramEnd"/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 директора по УВР, директор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рабочую группу из числа администрации, методистов и педагогов начального и основного общего образования для подготовки школы и участников образовательных отношений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Организована рабочая группа 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состав рабочей группы утвержден приказом директора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 замдиректора по УВР, председатель МСШ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вступления в силу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вступлении в силу новых стандартов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 xml:space="preserve">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СЕНТЯБРЬ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план-график мониторинга предметных результатов на 2021/22 учебный год. Запланировать входные, тематические, промежуточные и итоговые диагностические работы, анализ их результатов и корректирование работы педагогического коллектива. Учесть дополнительную работу с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неуспевающими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слабоуспевающими обучающимися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18" w:anchor="/document/118/70360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план-график мониторинга предметных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ГИА-2021, составить план контроля подготовки к ГИА-2022 с учетом дат проведения пробного и итогового сочинения, итогового собеседования, предполагаемых дат проведения ГИА-2022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план контроля подготовки к ГИА-2022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план-график мониторинга 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на 2021/22 учебный год. Проследить, что в него включены мероприятия разного уровня (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внутришкольные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муниципальные, региональные, федеральные, независимые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исследования – НИКО, ВПР и др.), что каждое мероприятие направлено на развитие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регулятивных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познавательных или коммуникативных УУД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Разработан </w:t>
            </w:r>
            <w:hyperlink r:id="rId19" w:anchor="/document/118/7000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план-график мониторинга </w:t>
              </w:r>
              <w:proofErr w:type="spellStart"/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метапредметных</w:t>
              </w:r>
              <w:proofErr w:type="spellEnd"/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 результатов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Разработать план мониторинга адаптации обучающихся 1-х, 5-х, 10-х классов на 2021/22 учебный год. Включить в план мероприятия по взаимодействию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психологическому сопровождению и контролю обучающихся группы риска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 </w:t>
            </w:r>
            <w:hyperlink r:id="rId20" w:anchor="/document/118/7734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мониторинга адаптации обучающихся 1-х, 5-х, 10-х классов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Разработать план мониторинга качества преподавания учебных предметов на 2021/22 учебный год. Запланировать посещение уроков, чтобы проследить за внедрением новой концепции преподавания «Истории России», проконтролировать, как педагоги учли результаты ВПР, ГИА, PISA и др. в работе, включили сложные задания в уроки, как молодые педагоги и вновь прибывшие специалисты организуют урочную деятельность и др.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Разработан план мониторинга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данные о комплектовании школьных кружков и клубов внеурочной деятельности. Проверить, учтены ли запросы обучающихся и родителей по организации внеурочной деятельности на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Внеурочная деятельность организована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данные о комплектовании школьных кружков и секций дополнительного образования. Проверить, учтены ли запросы обучающихся и родителей по организации дополнительного образования на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Дополнительное образование организовано в соответствии с запросами обучающихся и родителей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ВР, классные руководители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состояние сайта школы на соответствие требованиям законодательства РФ. Проследить за обновлением информации на сайте, в том числе за размещением информации о введении новых ФГОС НОО, ООО и связанных с этим изменениях в школьном образовательном процессе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работу системы наставничества для молодых и вновь прибывших специалистов в новом учебном году в соответствии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школьным положением о наставничестве. Утвердить наставников и подопечных, определить зоны ответственности при выполнении обязанностей и формы отчетности. Разработать протокол наставничества и план контроля качества обучения подопечного</w:t>
            </w:r>
          </w:p>
        </w:tc>
        <w:tc>
          <w:tcPr>
            <w:tcW w:w="3581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Пары наставников и подопечных утверждены приказом, разработаны </w:t>
            </w:r>
            <w:hyperlink r:id="rId21" w:anchor="/document/118/65745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протокол наставничества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22" w:anchor="/document/118/65744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план контроля качества обучения подопечного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председатель МСШ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оценить качество работы педагогического коллектива, включая своевременность и качество информирования об изменениях, связанных с введением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Директор, замдиректора по УВР, руководитель рабочей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группы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lastRenderedPageBreak/>
              <w:t xml:space="preserve">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ОКТЯБРЬ</w:t>
            </w:r>
          </w:p>
        </w:tc>
      </w:tr>
      <w:tr w:rsidR="00DB4AEC" w:rsidTr="00DB4AEC">
        <w:trPr>
          <w:trHeight w:val="1455"/>
        </w:trPr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 1-й четверти, подвести промежуточные итоги мониторинга 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1-й четверти, промежуточные итоги мониторинга предметных результатов отражены в </w:t>
            </w:r>
            <w:hyperlink r:id="rId23" w:anchor="/document/118/69951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rPr>
          <w:trHeight w:val="1455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1-й четверти, подвести промежуточные итоги мониторинга адаптации обучающихся 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1-й четверти, промежуточные итоги мониторинга адаптации обучающихся отражены в аналитических справках по параллелям </w:t>
            </w:r>
            <w:hyperlink r:id="rId24" w:anchor="/document/118/76207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5" w:anchor="/document/118/7626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6" w:anchor="/document/118/76286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 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реализации рабочих программ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воспитания и календарных планов воспитательной работы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Рабочие программы воспитания и календарные планы воспитательной работы реализованы в полном объеме в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1-й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 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 в 1-й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27" w:anchor="/document/118/71398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 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НОЯБРЬ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 контроля подготовки к ГИА 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 контроля подготовки к ГИА реализован в полном объеме в 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сентябре–ноябре,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 реализован в полном объеме в сентябре–ноябре,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 в аналитических справках по уровням образования: </w:t>
            </w:r>
            <w:hyperlink r:id="rId28" w:anchor="/document/118/6999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29" w:anchor="/document/118/84721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 образовательных результатов обучающихся и 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сентябре–ноябре, промежуточные итоги мониторинга качества преподавания учебных предметов отражены в </w:t>
            </w:r>
            <w:hyperlink r:id="rId30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Качество условий, обеспечивающих образовательную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Проконтролировать реализацию плана методической работы школы в сентябре–ноябре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сентябре–ноябре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6A2D32">
            <w:pPr>
              <w:spacing w:after="0" w:line="255" w:lineRule="atLeast"/>
            </w:pPr>
            <w:hyperlink r:id="rId31" w:anchor="/document/118/88539/" w:history="1">
              <w:r w:rsidR="00DB4AEC"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DB4AEC"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и ООО</w:t>
              </w:r>
              <w:proofErr w:type="gramEnd"/>
            </w:hyperlink>
            <w:r w:rsidR="00DB4A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в сентябре–ноябре, подвести промежуточные итоги мониторинга 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сентябре–ноябре,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 w:rsidP="009A5F4A">
            <w:pPr>
              <w:spacing w:before="960" w:after="240" w:line="600" w:lineRule="atLeast"/>
              <w:jc w:val="center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ДЕКАБРЬ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во 2-й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во 2-й четверти, промежуточные итоги мониторинга предметных результатов отражены в </w:t>
            </w:r>
            <w:hyperlink r:id="rId32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адаптации обучающихся 1-х, 5-х, 10-х классов во 2-й четверти, подвести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 мониторинга адаптации обучающихся 1-х, 5-х, 10-х классов реализован в полном объеме во 2-й четверти, промежуточные итоги мониторинга адаптации обучающихся отражены в аналитических справках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параллелям </w:t>
            </w:r>
            <w:hyperlink r:id="rId33" w:anchor="/document/118/76207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4" w:anchor="/document/118/7626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5" w:anchor="/document/118/76286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Замдиректора по УВР, педагог-психолог, социальный педагог, классные руководители 1-х,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5-х, 10-х классов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 мониторинг личностных результатов. Формы 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 личностных результатов организован согласно </w:t>
            </w:r>
            <w:hyperlink r:id="rId36" w:anchor="/document/118/8618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во 2-й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во 2-й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 I полугодии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 в 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Взаимодействие семьи и школы скорректировано по 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                                     </w:t>
            </w:r>
            <w:r w:rsidR="002503A4"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ЯНВАРЬ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контроля подготовки к ГИА в декабре–январе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декабре–январе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опросы, 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степень удовлетворенности обучающихся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 родителей внеурочной деятельностью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внеурочной деятельности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 во II полугодии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 готовность школы к началу второго учебного полугодия, проконтролировать выполнение санитарно-гигиенических требований к организации образовательного процесса, требований охраны труда, соблюдение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Условия, в которых проходит образовательная деятельность, соответствуют санитарным нормам, требованиям охраны труда, техники безопасности, пожарной безопасности и антитеррористической защищенности объекта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Проверить организацию специальных образовательных условий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обучающихся с ОВЗ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Соответствие специальных образовательных условий потребностям обучающихся с ОВЗ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АХР,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работу школьного интерне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т-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соединения, списки разрешенных для доступа сайтов на учебных компьютерах, провести диагностику безопасности и качества ИКТ-ресурсов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Обеспечены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безопасность и качество школьного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интернет-соединения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ИКТ-ресурсов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состояние сайта школы на соответствие требованиям законодательства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РФ, проследить за обновлением информации на сайте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Сайт школы соответствует требованиям законодательства РФ, информация на сайте обновляется регулярно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технический специалист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 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 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ФЕВРАЛЬ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декабре–феврале, подвести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декабре–феврале, промежуточные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аналитических справках по уровням образования: </w:t>
            </w:r>
            <w:hyperlink r:id="rId37" w:anchor="/document/118/6999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38" w:anchor="/document/118/84721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январе–феврале, подвести промежуточные итоги мониторинга адаптации обучающихся по параллелям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январе–феврале, промежуточные итоги мониторинга адаптации обучающихся отражены в аналитических справках по параллелям </w:t>
            </w:r>
            <w:hyperlink r:id="rId39" w:anchor="/document/118/76207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0" w:anchor="/document/118/7626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1" w:anchor="/document/118/76286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DB4AEC" w:rsidTr="00DB4AE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качества преподавания учебных предметов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декабре–феврале, промежуточные итоги мониторинга качества преподавания учебных предметов отражены в </w:t>
            </w:r>
            <w:hyperlink r:id="rId42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аналитических справках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по результатам проведения мероприятий плана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условий, обеспечивающих образовательную деятельность</w:t>
            </w:r>
          </w:p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методической работы школы в декабре–феврале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реализован в полном объеме в декабре–феврале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дорожную карту в соответствии с результатами проверки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6A2D32">
            <w:pPr>
              <w:spacing w:after="0" w:line="255" w:lineRule="atLeast"/>
            </w:pPr>
            <w:hyperlink r:id="rId43" w:anchor="/document/118/88539/" w:history="1">
              <w:r w:rsidR="00DB4AEC"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 xml:space="preserve">Дорожная карта перехода на новые ФГОС НОО </w:t>
              </w:r>
              <w:proofErr w:type="gramStart"/>
              <w:r w:rsidR="00DB4AEC"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и ООО</w:t>
              </w:r>
              <w:proofErr w:type="gramEnd"/>
            </w:hyperlink>
            <w:r w:rsidR="00DB4AE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декабре–феврале, подвести промежуточные итоги мониторинга здоровья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декабре–феврале, промежуточные итоги мониторинга здоровья обучающихся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 родителей обучающихся, чтобы оценить качество работы педагогического коллектива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>
            <w:pPr>
              <w:spacing w:before="960" w:after="240" w:line="600" w:lineRule="atLeast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pacing w:val="-1"/>
                <w:sz w:val="48"/>
                <w:szCs w:val="48"/>
                <w:lang w:eastAsia="ru-RU"/>
              </w:rPr>
              <w:t xml:space="preserve">                                              </w:t>
            </w: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МАРТ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плана-графика мониторинга предметных результатов в 3-й четверти, подвести промежуточные итоги мониторинга предметных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План-график мониторинга предметных результатов реализован в полном объеме в 3-й четверти, промежуточные итоги мониторинга предметных результатов отражены в </w:t>
            </w:r>
            <w:hyperlink r:id="rId44" w:anchor="/document/118/69951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опросы,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анкетирования, чтобы оценить долю родителей, удовлетворенных качеством образовательных результатов обучающихся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Педагоги получили рекомендации по улучшению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дополнительных общеразвивающих программ 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Дополнительные общеразвивающие программы реализованы в полном объеме в 3-й четверти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психолого-педагогического сопровождения образовательного процесса в 3-й четверти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 итогам контроля оформлен </w:t>
            </w:r>
            <w:hyperlink r:id="rId45" w:anchor="/document/118/71398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аналитический отчет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Проверить, как функционирует система наставничества молодых и вновь прибывших специалистов, скорректировать ее работу при необходимости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Система наставничества молодых и вновь прибывших специалистов скорректирована по результатам проверки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результаты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анкетирования, опросов обучающихся и их родителей по вопросам качества взаимодействия семьи и школы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Взаимодействие семьи и школы скорректировано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итогам анализа результатов анкетирования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Директор, замдиректора по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УВР, педагог-психолог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 w:rsidP="009A5F4A">
            <w:pPr>
              <w:spacing w:before="960" w:after="240" w:line="600" w:lineRule="atLeast"/>
              <w:jc w:val="center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lastRenderedPageBreak/>
              <w:t>АПРЕЛЬ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контроля подготовки к ГИА в феврале–апреле, определить уровень готовности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 ГИА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контроля подготовки к ГИА реализован в полном объеме в феврале–апреле, уровень готовности обучающихся к ГИА отражен в аналитических справках по параллелям </w:t>
            </w:r>
            <w:hyperlink r:id="rId46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47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в марте–апреле, подвести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План-график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реализован в полном объеме в марте–апреле, итоги мониторинга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метапредметных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результатов отражены в справках по уровням образования (</w:t>
            </w:r>
            <w:hyperlink r:id="rId48" w:anchor="/document/118/6999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49" w:anchor="/document/118/84721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ООО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 СОО)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Организовать мониторинг личностных результатов. Формы проведения мониторинга (анкетирование, тестирование, опрос и др.) и распределение задач среди педагогов определить в приказе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Мониторинг личностных результатов организован согласно </w:t>
            </w:r>
            <w:hyperlink r:id="rId50" w:anchor="/document/118/86183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приказу о мониторинге личностных результатов учеников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педагог-психолог, классные руководители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Выявить с помощью анкетирования и опросов степень удовлетворенности обучающихся и родителей качеством преподавания предметов, по которым обучающиеся показали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низкие результаты на промежуточной аттестации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Педагоги получили рекомендации по улучшению качества преподавания учебных предметов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классные руководители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внеурочной деятельностью с помощью анализа опросов и анкетирования, использовать их результаты при планировании внеурочной деятельности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внеурочной деятельности, результаты анализа учтены при планировании внеурочной деятельности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Выявить степень удовлетворенности обучающихся и родителей услугами дополнительного образования с помощью анализа опросов и анкетирования, использовать их результаты при планировании дополнительного образования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дополнительного образования, результаты анализа учтены при планировании дополнительного образования на следующий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Классные руководители, замдиректора по ВР</w:t>
            </w:r>
          </w:p>
        </w:tc>
      </w:tr>
      <w:tr w:rsidR="00DB4AEC" w:rsidTr="00DB4AE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Оценить качество деятельности рабочей группы, созданной для подготовки школы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скорректировать ее работу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Деятельность рабочей группы по подготовке школы к переходу на новые стандарты скорректирована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УВР, замдиректора по ВР, председатель МСШ</w:t>
            </w:r>
          </w:p>
        </w:tc>
      </w:tr>
      <w:tr w:rsidR="00DB4AEC" w:rsidTr="00DB4AEC"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 w:rsidP="009A5F4A">
            <w:pPr>
              <w:spacing w:before="960" w:after="240" w:line="600" w:lineRule="atLeast"/>
              <w:jc w:val="center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МАЙ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плана-графика мониторинга предметных результатов в 4-й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четверти, зафиксировать результаты мониторинга предметных результатов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План-график мониторинга предметных результатов реализован в полном объеме в 4-й четверти, результаты мониторинга предметных результатов за учебный год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зафиксированы в </w:t>
            </w:r>
            <w:hyperlink r:id="rId51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мониторинга адаптации обучающихся 1-х, 5-х, 10-х классов в 4-й четверти, зафиксировать результаты мониторинга адаптации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адаптации обучающихся 1-х, 5-х, 10-х классов реализован в полном объеме в 4-й четверти, результаты мониторинга адаптации обучающихся за учебный год зафиксированы в аналитических справках по параллелям </w:t>
            </w:r>
            <w:hyperlink r:id="rId52" w:anchor="/document/118/76207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3" w:anchor="/document/118/7626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5-х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54" w:anchor="/document/118/76286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10-х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педагог-психолог, социальный педагог, классные руководители 1-х, 5-х, 10-х классов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Провести анкетирование, чтобы оценить долю родителей, удовлетворенных качеством образовательных результатов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Педагоги получили рекомендации по улучшению образовательных результатов обучающихся и повышению эффективности работы с обучающимися и родителями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реализации образовательной деятельности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учебных предметов, курсов и учебных планов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учебных предметов, курсов и учебные планы реализованы в полном объеме в 4-й четверти, подведение итогов за учебный год отражено в </w:t>
            </w:r>
            <w:hyperlink r:id="rId55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воспитания и календарных планов воспитательной работы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воспитания и календарные планы воспитательной работы реализованы в полном объеме в 4-й четверти, подведение итогов за учебный год отражено в </w:t>
            </w:r>
            <w:hyperlink r:id="rId56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объем реализации рабочих программ курсов внеурочной деятельности и планов внеурочной деятельности в 4-й четверти, 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Рабочие программы курсов внеурочной деятельности и планы внеурочной деятельности реализованы в полном объеме в 4-й четверти, подведение итогов за учебный год отражено в </w:t>
            </w:r>
            <w:hyperlink r:id="rId57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объем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реализации дополнительных общеразвивающих программ в 4-й четверти, подвести итоги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Дополнительные общеразвивающие программы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реализованы в полном объеме в 4-й четверти, подведение итогов за учебный год отражено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плана мониторинга качества преподавания учебных предметов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качества преподавания учебных предметов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мониторинга качества преподавания учебных предметов реализован в полном объеме в марте–мае, итоги мониторинга качества преподавания учебных предметов за 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Организовать информационное сопровождение участников образовательных отношений по вопросам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их внедрения в школе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Участники образовательных отношений проинформированы о переходе на новые стандарты и об их внедрении в школе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Проконтролировать реализацию плана работы педагога-психолога во II полугодии, подвести итоги 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работы педагога-психолога реализован в полном объеме во II полугодии, результаты работы за учебный год отражены в </w:t>
            </w:r>
            <w:hyperlink r:id="rId58" w:anchor="/document/118/64820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статистической справке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59" w:anchor="/document/118/6222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аналитическом отчете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 плана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марте–мае, подвести итоги мониторинга здоровья обучающихся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План мониторинга здоровья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реализован в полном объеме в марте–мае, результаты мониторинга здоровья обучающихся за учебный год отражены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АХР, классные руководители, педагоги физической культуры, педагог-психолог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Проконтролировать реализацию плана методической работы школы за учебный год, в том числе мероприятий по подготовке к переходу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План методической работы школы выполнен в полном объеме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функционирование системы наставничества молодых и вновь прибывших специалистов за учебный год, подвести итоги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Результаты работы системы наставничества молодых и вновь прибывших специалистов за учебный год отражены в формализованных отчетах </w:t>
            </w:r>
            <w:hyperlink r:id="rId60" w:anchor="/document/118/65748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наставников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61" w:anchor="/document/118/65749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подопечных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 </w:t>
            </w:r>
            <w:hyperlink r:id="rId62" w:anchor="/document/118/65750/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руководителей ШМО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председатель МСШ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Провести анкетирование родителей обучающихся, чтобы оценить качество работы педагогического коллектива, в том числе оценить качество информирования об изменениях, связанных с переходом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1-х и 5-х классов в 2022/23 учебном году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Анкетирование выявило высокий уровень качества работы педагогического коллектива с родителями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руководитель рабочей группы</w:t>
            </w:r>
          </w:p>
        </w:tc>
      </w:tr>
      <w:tr w:rsidR="00DB4AEC" w:rsidTr="00DB4AEC">
        <w:trPr>
          <w:trHeight w:val="1563"/>
        </w:trPr>
        <w:tc>
          <w:tcPr>
            <w:tcW w:w="9354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Pr="009A5F4A" w:rsidRDefault="00DB4AEC" w:rsidP="009A5F4A">
            <w:pPr>
              <w:spacing w:before="960" w:after="240" w:line="600" w:lineRule="atLeast"/>
              <w:jc w:val="center"/>
              <w:outlineLvl w:val="1"/>
              <w:rPr>
                <w:rFonts w:ascii="Bookman Old Style" w:eastAsia="Times New Roman" w:hAnsi="Bookman Old Style" w:cs="Arial"/>
                <w:b/>
                <w:bCs/>
                <w:i/>
                <w:color w:val="252525"/>
                <w:spacing w:val="-1"/>
                <w:sz w:val="36"/>
                <w:szCs w:val="36"/>
                <w:lang w:eastAsia="ru-RU"/>
              </w:rPr>
            </w:pPr>
            <w:r w:rsidRPr="009A5F4A">
              <w:rPr>
                <w:rFonts w:ascii="Bookman Old Style" w:eastAsia="Times New Roman" w:hAnsi="Bookman Old Style" w:cs="Arial"/>
                <w:b/>
                <w:bCs/>
                <w:i/>
                <w:color w:val="002060"/>
                <w:spacing w:val="-1"/>
                <w:sz w:val="36"/>
                <w:szCs w:val="36"/>
                <w:lang w:eastAsia="ru-RU"/>
              </w:rPr>
              <w:t>ИЮНЬ</w:t>
            </w:r>
          </w:p>
        </w:tc>
      </w:tr>
      <w:tr w:rsidR="00DB4AEC" w:rsidTr="00DB4AEC">
        <w:tc>
          <w:tcPr>
            <w:tcW w:w="180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образовательных результатов обучающихся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результаты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2022, спланировать работу по подготовке к ГИА-2023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результатов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 отражен в справках по параллелям </w:t>
            </w:r>
            <w:hyperlink r:id="rId63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9-х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и </w:t>
            </w:r>
            <w:hyperlink r:id="rId64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11-х</w:t>
              </w:r>
            </w:hyperlink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классов. Педагоги получили рекомендации по подготовке к ГИА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 председатель МСШ, руководители ШМО</w:t>
            </w:r>
          </w:p>
        </w:tc>
      </w:tr>
      <w:tr w:rsidR="00DB4AEC" w:rsidTr="00DB4AEC">
        <w:tc>
          <w:tcPr>
            <w:tcW w:w="1802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Качество условий, обеспечивающих образовательную деятельность</w:t>
            </w: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Проанализировать выполнение мероприятий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оценить качество деятельности рабочей группы за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Мероприятия дорожной карты перехода на новые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запланированные на 2021/22 учебный год, выполнены в полном объеме, рабочая группа показала высокое качество работы за учебный год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Руководитель рабочей группы, 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Определить готовность школы и участников образовательных отношений к внедрению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новых 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 2022/23 учебного года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Школа и участники образовательных отношений готовы к внедрению новых ФГОС НОО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 ООО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с 2022/23 учебного года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замдиректора по АХР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качество работы МСШ,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Итоги контроля деятельности ШМО и МСШ за учебный год отражены в </w:t>
            </w:r>
            <w:hyperlink r:id="rId65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аналитической справке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Председатель МСШ, руководители ШМО, замдиректора по УВР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работы педагогического коллектива с обучающимися и их родителями за учебный год, определить направления, которые необходимо скорректировать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Направления работы педагогического коллектива с обучающимися и их родителями, которые необходимо скорректировать, определены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работу школы за год, выявить позитивную динамику и проблемы, чтобы спланировать работу на следующий учебный год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Составлен </w:t>
            </w:r>
            <w:hyperlink r:id="rId66" w:history="1">
              <w:r>
                <w:rPr>
                  <w:rStyle w:val="ac"/>
                  <w:rFonts w:ascii="Arial" w:eastAsia="Times New Roman" w:hAnsi="Arial" w:cs="Arial"/>
                  <w:color w:val="0047B3"/>
                  <w:sz w:val="20"/>
                  <w:szCs w:val="20"/>
                  <w:lang w:eastAsia="ru-RU"/>
                </w:rPr>
                <w:t>Анализ работы школы за 2021/22 учебный год</w:t>
              </w:r>
            </w:hyperlink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Замдиректора по УВР, замдиректора по ВР, председатель МСШ, руководители ШМО</w:t>
            </w:r>
          </w:p>
        </w:tc>
      </w:tr>
      <w:tr w:rsidR="00DB4AEC" w:rsidTr="00DB4AEC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Проанализировать эффективность функционирования внутренней системы оценки качества образования, при необходимости скорректировать выявленные недочеты</w:t>
            </w:r>
          </w:p>
        </w:tc>
        <w:tc>
          <w:tcPr>
            <w:tcW w:w="358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Анализ эффективности функционирования ВСОКО отражен в аналитической справке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DB4AEC" w:rsidRDefault="00DB4AEC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Директор, замдиректора по УВР, замдиректора по ВР, председатель МСШ</w:t>
            </w:r>
          </w:p>
        </w:tc>
      </w:tr>
    </w:tbl>
    <w:p w:rsidR="00DB4AEC" w:rsidRDefault="00DB4AEC" w:rsidP="00DB4AEC">
      <w:pPr>
        <w:spacing w:after="0" w:line="240" w:lineRule="auto"/>
        <w:ind w:left="-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3A4" w:rsidRDefault="002503A4" w:rsidP="00DB4AEC">
      <w:pPr>
        <w:spacing w:line="690" w:lineRule="atLeast"/>
        <w:jc w:val="center"/>
        <w:outlineLvl w:val="0"/>
        <w:rPr>
          <w:rFonts w:ascii="Bookman Old Style" w:eastAsia="Times New Roman" w:hAnsi="Bookman Old Style" w:cs="Arial"/>
          <w:b/>
          <w:bCs/>
          <w:color w:val="252525"/>
          <w:spacing w:val="-1"/>
          <w:kern w:val="2"/>
          <w:sz w:val="66"/>
          <w:szCs w:val="66"/>
          <w:lang w:eastAsia="ru-RU"/>
        </w:rPr>
      </w:pPr>
    </w:p>
    <w:p w:rsidR="002503A4" w:rsidRDefault="002503A4" w:rsidP="00DB4AEC">
      <w:pPr>
        <w:spacing w:line="690" w:lineRule="atLeast"/>
        <w:jc w:val="center"/>
        <w:outlineLvl w:val="0"/>
        <w:rPr>
          <w:rFonts w:ascii="Bookman Old Style" w:eastAsia="Times New Roman" w:hAnsi="Bookman Old Style" w:cs="Arial"/>
          <w:b/>
          <w:bCs/>
          <w:color w:val="252525"/>
          <w:spacing w:val="-1"/>
          <w:kern w:val="2"/>
          <w:sz w:val="40"/>
          <w:szCs w:val="40"/>
          <w:lang w:eastAsia="ru-RU"/>
        </w:rPr>
      </w:pPr>
    </w:p>
    <w:p w:rsidR="00DB4AEC" w:rsidRPr="006A2D32" w:rsidRDefault="00DB4AEC" w:rsidP="00DB4AEC">
      <w:pPr>
        <w:spacing w:line="690" w:lineRule="atLeast"/>
        <w:jc w:val="center"/>
        <w:outlineLvl w:val="0"/>
        <w:rPr>
          <w:rFonts w:ascii="Bookman Old Style" w:eastAsia="Times New Roman" w:hAnsi="Bookman Old Style" w:cs="Arial"/>
          <w:b/>
          <w:bCs/>
          <w:color w:val="002060"/>
          <w:spacing w:val="-1"/>
          <w:kern w:val="2"/>
          <w:sz w:val="40"/>
          <w:szCs w:val="40"/>
          <w:lang w:eastAsia="ru-RU"/>
        </w:rPr>
      </w:pPr>
      <w:r w:rsidRPr="006A2D32">
        <w:rPr>
          <w:rFonts w:ascii="Bookman Old Style" w:eastAsia="Times New Roman" w:hAnsi="Bookman Old Style" w:cs="Arial"/>
          <w:b/>
          <w:bCs/>
          <w:color w:val="002060"/>
          <w:spacing w:val="-1"/>
          <w:kern w:val="2"/>
          <w:sz w:val="40"/>
          <w:szCs w:val="40"/>
          <w:lang w:eastAsia="ru-RU"/>
        </w:rPr>
        <w:lastRenderedPageBreak/>
        <w:t xml:space="preserve">Календарь перехода на новые ФГОС НОО </w:t>
      </w:r>
      <w:proofErr w:type="gramStart"/>
      <w:r w:rsidRPr="006A2D32">
        <w:rPr>
          <w:rFonts w:ascii="Bookman Old Style" w:eastAsia="Times New Roman" w:hAnsi="Bookman Old Style" w:cs="Arial"/>
          <w:b/>
          <w:bCs/>
          <w:color w:val="002060"/>
          <w:spacing w:val="-1"/>
          <w:kern w:val="2"/>
          <w:sz w:val="40"/>
          <w:szCs w:val="40"/>
          <w:lang w:eastAsia="ru-RU"/>
        </w:rPr>
        <w:t>и ООО</w:t>
      </w:r>
      <w:proofErr w:type="gramEnd"/>
    </w:p>
    <w:p w:rsidR="00DB4AEC" w:rsidRDefault="00DB4AEC" w:rsidP="00DB4AEC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3"/>
          <w:szCs w:val="23"/>
          <w:lang w:eastAsia="ru-RU"/>
        </w:rPr>
        <w:t>Условные обозначения:</w:t>
      </w:r>
    </w:p>
    <w:p w:rsidR="00DB4AEC" w:rsidRDefault="00DB4AEC" w:rsidP="00DB4AEC">
      <w:pPr>
        <w:spacing w:after="225" w:line="240" w:lineRule="auto"/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Н – обучайте по новым </w:t>
      </w:r>
      <w:hyperlink r:id="rId67" w:anchor="/document/97/489547/" w:history="1">
        <w:r>
          <w:rPr>
            <w:rStyle w:val="ac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НОО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и </w:t>
      </w:r>
      <w:hyperlink r:id="rId68" w:anchor="/document/97/489548/" w:history="1">
        <w:r>
          <w:rPr>
            <w:rStyle w:val="ac"/>
            <w:rFonts w:ascii="Arial" w:eastAsia="Times New Roman" w:hAnsi="Arial" w:cs="Arial"/>
            <w:color w:val="01745C"/>
            <w:sz w:val="23"/>
            <w:szCs w:val="23"/>
            <w:lang w:eastAsia="ru-RU"/>
          </w:rPr>
          <w:t>ФГОС ООО</w:t>
        </w:r>
      </w:hyperlink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. </w:t>
      </w:r>
    </w:p>
    <w:p w:rsidR="00DB4AEC" w:rsidRDefault="00DB4AEC" w:rsidP="00DB4AEC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С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для</w:t>
      </w:r>
      <w:proofErr w:type="gramEnd"/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 xml:space="preserve"> перехода на новые ФГОС НОО и ООО требуется согласие родителей.</w:t>
      </w:r>
    </w:p>
    <w:p w:rsidR="00DB4AEC" w:rsidRDefault="00DB4AEC" w:rsidP="00DB4AEC">
      <w:pPr>
        <w:spacing w:after="225" w:line="240" w:lineRule="auto"/>
        <w:rPr>
          <w:rFonts w:ascii="Arial" w:eastAsia="Times New Roman" w:hAnsi="Arial" w:cs="Arial"/>
          <w:color w:val="222222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ru-RU"/>
        </w:rPr>
        <w:t> </w:t>
      </w:r>
    </w:p>
    <w:tbl>
      <w:tblPr>
        <w:tblW w:w="5000" w:type="pct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004"/>
        <w:gridCol w:w="1352"/>
        <w:gridCol w:w="1403"/>
        <w:gridCol w:w="1369"/>
        <w:gridCol w:w="1359"/>
        <w:gridCol w:w="1337"/>
        <w:gridCol w:w="1337"/>
        <w:gridCol w:w="1337"/>
        <w:gridCol w:w="1203"/>
        <w:gridCol w:w="1019"/>
      </w:tblGrid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48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НОО</w:t>
            </w:r>
          </w:p>
        </w:tc>
        <w:tc>
          <w:tcPr>
            <w:tcW w:w="396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ООО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2021/22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2022/23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2023/24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2024/25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2025/26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</w:p>
        </w:tc>
      </w:tr>
      <w:tr w:rsidR="00DB4AEC" w:rsidTr="00DB4AEC">
        <w:trPr>
          <w:jc w:val="center"/>
        </w:trPr>
        <w:tc>
          <w:tcPr>
            <w:tcW w:w="19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2026/27</w:t>
            </w:r>
          </w:p>
        </w:tc>
        <w:tc>
          <w:tcPr>
            <w:tcW w:w="8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8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  <w:tc>
          <w:tcPr>
            <w:tcW w:w="6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DB4AEC" w:rsidRDefault="00DB4AEC">
            <w:pPr>
              <w:spacing w:after="0" w:line="255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</w:t>
            </w:r>
          </w:p>
        </w:tc>
      </w:tr>
    </w:tbl>
    <w:p w:rsidR="00DB4AEC" w:rsidRDefault="00DB4AEC" w:rsidP="00DB4AEC">
      <w:pPr>
        <w:spacing w:after="0" w:line="240" w:lineRule="auto"/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CC5B94" w:rsidRDefault="00CC5B94"/>
    <w:sectPr w:rsidR="00CC5B94" w:rsidSect="00DB4AEC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61B" w:rsidRDefault="008D261B" w:rsidP="00DB4AEC">
      <w:pPr>
        <w:spacing w:after="0" w:line="240" w:lineRule="auto"/>
      </w:pPr>
      <w:r>
        <w:separator/>
      </w:r>
    </w:p>
  </w:endnote>
  <w:endnote w:type="continuationSeparator" w:id="0">
    <w:p w:rsidR="008D261B" w:rsidRDefault="008D261B" w:rsidP="00DB4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61B" w:rsidRDefault="008D261B" w:rsidP="00DB4AEC">
      <w:pPr>
        <w:spacing w:after="0" w:line="240" w:lineRule="auto"/>
      </w:pPr>
      <w:r>
        <w:separator/>
      </w:r>
    </w:p>
  </w:footnote>
  <w:footnote w:type="continuationSeparator" w:id="0">
    <w:p w:rsidR="008D261B" w:rsidRDefault="008D261B" w:rsidP="00DB4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2D32" w:rsidRDefault="006A2D32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4C1"/>
    <w:rsid w:val="002503A4"/>
    <w:rsid w:val="00294B22"/>
    <w:rsid w:val="003D220F"/>
    <w:rsid w:val="00517F1B"/>
    <w:rsid w:val="006A2D32"/>
    <w:rsid w:val="007C5777"/>
    <w:rsid w:val="007D610E"/>
    <w:rsid w:val="00847938"/>
    <w:rsid w:val="00896810"/>
    <w:rsid w:val="008D261B"/>
    <w:rsid w:val="00966DB8"/>
    <w:rsid w:val="009A5F4A"/>
    <w:rsid w:val="00A254C1"/>
    <w:rsid w:val="00CC5B94"/>
    <w:rsid w:val="00DB4AEC"/>
    <w:rsid w:val="00DD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DB4AEC"/>
    <w:pPr>
      <w:spacing w:after="0" w:line="240" w:lineRule="auto"/>
      <w:ind w:left="220" w:hanging="220"/>
    </w:pPr>
  </w:style>
  <w:style w:type="paragraph" w:styleId="a3">
    <w:name w:val="index heading"/>
    <w:basedOn w:val="a"/>
    <w:semiHidden/>
    <w:unhideWhenUsed/>
    <w:qFormat/>
    <w:rsid w:val="00DB4AEC"/>
    <w:pPr>
      <w:suppressLineNumbers/>
    </w:pPr>
    <w:rPr>
      <w:rFonts w:cs="Arial"/>
    </w:rPr>
  </w:style>
  <w:style w:type="paragraph" w:styleId="a4">
    <w:name w:val="caption"/>
    <w:basedOn w:val="a"/>
    <w:semiHidden/>
    <w:unhideWhenUsed/>
    <w:qFormat/>
    <w:rsid w:val="00DB4A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link w:val="a6"/>
    <w:semiHidden/>
    <w:unhideWhenUsed/>
    <w:rsid w:val="00DB4AEC"/>
    <w:pPr>
      <w:spacing w:after="140"/>
    </w:pPr>
  </w:style>
  <w:style w:type="character" w:customStyle="1" w:styleId="a6">
    <w:name w:val="Основной текст Знак"/>
    <w:basedOn w:val="a0"/>
    <w:link w:val="a5"/>
    <w:semiHidden/>
    <w:rsid w:val="00DB4AEC"/>
  </w:style>
  <w:style w:type="paragraph" w:styleId="a7">
    <w:name w:val="List"/>
    <w:basedOn w:val="a5"/>
    <w:semiHidden/>
    <w:unhideWhenUsed/>
    <w:rsid w:val="00DB4AEC"/>
    <w:rPr>
      <w:rFonts w:cs="Arial"/>
    </w:rPr>
  </w:style>
  <w:style w:type="paragraph" w:styleId="a8">
    <w:name w:val="Title"/>
    <w:basedOn w:val="a"/>
    <w:next w:val="a5"/>
    <w:link w:val="a9"/>
    <w:qFormat/>
    <w:rsid w:val="00DB4A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9">
    <w:name w:val="Название Знак"/>
    <w:basedOn w:val="a0"/>
    <w:link w:val="a8"/>
    <w:rsid w:val="00DB4AEC"/>
    <w:rPr>
      <w:rFonts w:ascii="Liberation Sans" w:eastAsia="Microsoft YaHei" w:hAnsi="Liberation Sans" w:cs="Arial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B4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4AE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DB4AEC"/>
    <w:rPr>
      <w:color w:val="000080"/>
      <w:u w:val="single"/>
    </w:rPr>
  </w:style>
  <w:style w:type="character" w:styleId="ac">
    <w:name w:val="Hyperlink"/>
    <w:basedOn w:val="a0"/>
    <w:uiPriority w:val="99"/>
    <w:semiHidden/>
    <w:unhideWhenUsed/>
    <w:rsid w:val="00DB4AE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B4AEC"/>
    <w:rPr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DB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B4AEC"/>
  </w:style>
  <w:style w:type="paragraph" w:styleId="af0">
    <w:name w:val="footer"/>
    <w:basedOn w:val="a"/>
    <w:link w:val="af1"/>
    <w:uiPriority w:val="99"/>
    <w:unhideWhenUsed/>
    <w:rsid w:val="00DB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4A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DB4AEC"/>
    <w:pPr>
      <w:spacing w:after="0" w:line="240" w:lineRule="auto"/>
      <w:ind w:left="220" w:hanging="220"/>
    </w:pPr>
  </w:style>
  <w:style w:type="paragraph" w:styleId="a3">
    <w:name w:val="index heading"/>
    <w:basedOn w:val="a"/>
    <w:semiHidden/>
    <w:unhideWhenUsed/>
    <w:qFormat/>
    <w:rsid w:val="00DB4AEC"/>
    <w:pPr>
      <w:suppressLineNumbers/>
    </w:pPr>
    <w:rPr>
      <w:rFonts w:cs="Arial"/>
    </w:rPr>
  </w:style>
  <w:style w:type="paragraph" w:styleId="a4">
    <w:name w:val="caption"/>
    <w:basedOn w:val="a"/>
    <w:semiHidden/>
    <w:unhideWhenUsed/>
    <w:qFormat/>
    <w:rsid w:val="00DB4A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5">
    <w:name w:val="Body Text"/>
    <w:basedOn w:val="a"/>
    <w:link w:val="a6"/>
    <w:semiHidden/>
    <w:unhideWhenUsed/>
    <w:rsid w:val="00DB4AEC"/>
    <w:pPr>
      <w:spacing w:after="140"/>
    </w:pPr>
  </w:style>
  <w:style w:type="character" w:customStyle="1" w:styleId="a6">
    <w:name w:val="Основной текст Знак"/>
    <w:basedOn w:val="a0"/>
    <w:link w:val="a5"/>
    <w:semiHidden/>
    <w:rsid w:val="00DB4AEC"/>
  </w:style>
  <w:style w:type="paragraph" w:styleId="a7">
    <w:name w:val="List"/>
    <w:basedOn w:val="a5"/>
    <w:semiHidden/>
    <w:unhideWhenUsed/>
    <w:rsid w:val="00DB4AEC"/>
    <w:rPr>
      <w:rFonts w:cs="Arial"/>
    </w:rPr>
  </w:style>
  <w:style w:type="paragraph" w:styleId="a8">
    <w:name w:val="Title"/>
    <w:basedOn w:val="a"/>
    <w:next w:val="a5"/>
    <w:link w:val="a9"/>
    <w:qFormat/>
    <w:rsid w:val="00DB4A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9">
    <w:name w:val="Название Знак"/>
    <w:basedOn w:val="a0"/>
    <w:link w:val="a8"/>
    <w:rsid w:val="00DB4AEC"/>
    <w:rPr>
      <w:rFonts w:ascii="Liberation Sans" w:eastAsia="Microsoft YaHei" w:hAnsi="Liberation Sans" w:cs="Arial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DB4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B4AE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rsid w:val="00DB4AEC"/>
    <w:rPr>
      <w:color w:val="000080"/>
      <w:u w:val="single"/>
    </w:rPr>
  </w:style>
  <w:style w:type="character" w:styleId="ac">
    <w:name w:val="Hyperlink"/>
    <w:basedOn w:val="a0"/>
    <w:uiPriority w:val="99"/>
    <w:semiHidden/>
    <w:unhideWhenUsed/>
    <w:rsid w:val="00DB4AEC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DB4AEC"/>
    <w:rPr>
      <w:color w:val="800080"/>
      <w:u w:val="single"/>
    </w:rPr>
  </w:style>
  <w:style w:type="paragraph" w:styleId="ae">
    <w:name w:val="header"/>
    <w:basedOn w:val="a"/>
    <w:link w:val="af"/>
    <w:uiPriority w:val="99"/>
    <w:unhideWhenUsed/>
    <w:rsid w:val="00DB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B4AEC"/>
  </w:style>
  <w:style w:type="paragraph" w:styleId="af0">
    <w:name w:val="footer"/>
    <w:basedOn w:val="a"/>
    <w:link w:val="af1"/>
    <w:uiPriority w:val="99"/>
    <w:unhideWhenUsed/>
    <w:rsid w:val="00DB4A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B4A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2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ip.1zavuch.ru/" TargetMode="External"/><Relationship Id="rId21" Type="http://schemas.openxmlformats.org/officeDocument/2006/relationships/hyperlink" Target="https://vip.1zavuch.ru/" TargetMode="External"/><Relationship Id="rId42" Type="http://schemas.openxmlformats.org/officeDocument/2006/relationships/hyperlink" Target="file:///C:\Users\&#1040;&#1076;&#1084;&#1080;&#1085;\Favorites\Downloads\_blank" TargetMode="External"/><Relationship Id="rId47" Type="http://schemas.openxmlformats.org/officeDocument/2006/relationships/hyperlink" Target="file:///C:\Users\&#1040;&#1076;&#1084;&#1080;&#1085;\Favorites\Downloads\_self" TargetMode="External"/><Relationship Id="rId63" Type="http://schemas.openxmlformats.org/officeDocument/2006/relationships/hyperlink" Target="file:///C:\Users\&#1040;&#1076;&#1084;&#1080;&#1085;\Favorites\Downloads\_self" TargetMode="External"/><Relationship Id="rId68" Type="http://schemas.openxmlformats.org/officeDocument/2006/relationships/hyperlink" Target="https://vip.1zavuch.ru/" TargetMode="Externa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file:///C:\Users\&#1040;&#1076;&#1084;&#1080;&#1085;\Favorites\Downloads\_blank" TargetMode="External"/><Relationship Id="rId29" Type="http://schemas.openxmlformats.org/officeDocument/2006/relationships/hyperlink" Target="https://vip.1zavuch.ru/" TargetMode="External"/><Relationship Id="rId11" Type="http://schemas.openxmlformats.org/officeDocument/2006/relationships/footer" Target="footer2.xml"/><Relationship Id="rId24" Type="http://schemas.openxmlformats.org/officeDocument/2006/relationships/hyperlink" Target="https://vip.1zavuch.ru/" TargetMode="External"/><Relationship Id="rId32" Type="http://schemas.openxmlformats.org/officeDocument/2006/relationships/hyperlink" Target="file:///C:\Users\&#1040;&#1076;&#1084;&#1080;&#1085;\Favorites\Downloads\_self" TargetMode="External"/><Relationship Id="rId37" Type="http://schemas.openxmlformats.org/officeDocument/2006/relationships/hyperlink" Target="https://vip.1zavuch.ru/" TargetMode="External"/><Relationship Id="rId40" Type="http://schemas.openxmlformats.org/officeDocument/2006/relationships/hyperlink" Target="https://vip.1zavuch.ru/" TargetMode="External"/><Relationship Id="rId45" Type="http://schemas.openxmlformats.org/officeDocument/2006/relationships/hyperlink" Target="https://vip.1zavuch.ru/" TargetMode="External"/><Relationship Id="rId53" Type="http://schemas.openxmlformats.org/officeDocument/2006/relationships/hyperlink" Target="https://vip.1zavuch.ru/" TargetMode="External"/><Relationship Id="rId58" Type="http://schemas.openxmlformats.org/officeDocument/2006/relationships/hyperlink" Target="https://vip.1zavuch.ru/" TargetMode="External"/><Relationship Id="rId66" Type="http://schemas.openxmlformats.org/officeDocument/2006/relationships/hyperlink" Target="file:///C:\Users\&#1040;&#1076;&#1084;&#1080;&#1085;\Favorites\Downloads\_sel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14" Type="http://schemas.openxmlformats.org/officeDocument/2006/relationships/hyperlink" Target="file:///C:\Users\&#1040;&#1076;&#1084;&#1080;&#1085;\Favorites\Downloads\_self" TargetMode="External"/><Relationship Id="rId22" Type="http://schemas.openxmlformats.org/officeDocument/2006/relationships/hyperlink" Target="https://vip.1zavuch.ru/" TargetMode="External"/><Relationship Id="rId27" Type="http://schemas.openxmlformats.org/officeDocument/2006/relationships/hyperlink" Target="https://vip.1zavuch.ru/" TargetMode="External"/><Relationship Id="rId30" Type="http://schemas.openxmlformats.org/officeDocument/2006/relationships/hyperlink" Target="file:///C:\Users\&#1040;&#1076;&#1084;&#1080;&#1085;\Favorites\Downloads\_blank" TargetMode="External"/><Relationship Id="rId35" Type="http://schemas.openxmlformats.org/officeDocument/2006/relationships/hyperlink" Target="https://vip.1zavuch.ru/" TargetMode="External"/><Relationship Id="rId43" Type="http://schemas.openxmlformats.org/officeDocument/2006/relationships/hyperlink" Target="https://vip.1zavuch.ru/" TargetMode="External"/><Relationship Id="rId48" Type="http://schemas.openxmlformats.org/officeDocument/2006/relationships/hyperlink" Target="https://vip.1zavuch.ru/" TargetMode="External"/><Relationship Id="rId56" Type="http://schemas.openxmlformats.org/officeDocument/2006/relationships/hyperlink" Target="file:///C:\Users\&#1040;&#1076;&#1084;&#1080;&#1085;\Favorites\Downloads\_self" TargetMode="External"/><Relationship Id="rId64" Type="http://schemas.openxmlformats.org/officeDocument/2006/relationships/hyperlink" Target="file:///C:\Users\&#1040;&#1076;&#1084;&#1080;&#1085;\Favorites\Downloads\_self" TargetMode="External"/><Relationship Id="rId69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yperlink" Target="file:///C:\Users\&#1040;&#1076;&#1084;&#1080;&#1085;\Favorites\Downloads\_self" TargetMode="External"/><Relationship Id="rId3" Type="http://schemas.microsoft.com/office/2007/relationships/stylesWithEffects" Target="stylesWithEffects.xml"/><Relationship Id="rId12" Type="http://schemas.openxmlformats.org/officeDocument/2006/relationships/header" Target="header3.xml"/><Relationship Id="rId17" Type="http://schemas.openxmlformats.org/officeDocument/2006/relationships/hyperlink" Target="https://vip.1zavuch.ru/" TargetMode="External"/><Relationship Id="rId25" Type="http://schemas.openxmlformats.org/officeDocument/2006/relationships/hyperlink" Target="https://vip.1zavuch.ru/" TargetMode="External"/><Relationship Id="rId33" Type="http://schemas.openxmlformats.org/officeDocument/2006/relationships/hyperlink" Target="https://vip.1zavuch.ru/" TargetMode="External"/><Relationship Id="rId38" Type="http://schemas.openxmlformats.org/officeDocument/2006/relationships/hyperlink" Target="https://vip.1zavuch.ru/" TargetMode="External"/><Relationship Id="rId46" Type="http://schemas.openxmlformats.org/officeDocument/2006/relationships/hyperlink" Target="file:///C:\Users\&#1040;&#1076;&#1084;&#1080;&#1085;\Favorites\Downloads\_self" TargetMode="External"/><Relationship Id="rId59" Type="http://schemas.openxmlformats.org/officeDocument/2006/relationships/hyperlink" Target="https://vip.1zavuch.ru/" TargetMode="External"/><Relationship Id="rId67" Type="http://schemas.openxmlformats.org/officeDocument/2006/relationships/hyperlink" Target="https://vip.1zavuch.ru/" TargetMode="External"/><Relationship Id="rId20" Type="http://schemas.openxmlformats.org/officeDocument/2006/relationships/hyperlink" Target="https://vip.1zavuch.ru/" TargetMode="External"/><Relationship Id="rId41" Type="http://schemas.openxmlformats.org/officeDocument/2006/relationships/hyperlink" Target="https://vip.1zavuch.ru/" TargetMode="External"/><Relationship Id="rId54" Type="http://schemas.openxmlformats.org/officeDocument/2006/relationships/hyperlink" Target="https://vip.1zavuch.ru/" TargetMode="External"/><Relationship Id="rId62" Type="http://schemas.openxmlformats.org/officeDocument/2006/relationships/hyperlink" Target="https://vip.1zavuch.ru/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&#1040;&#1076;&#1084;&#1080;&#1085;\Favorites\Downloads\_blank" TargetMode="External"/><Relationship Id="rId23" Type="http://schemas.openxmlformats.org/officeDocument/2006/relationships/hyperlink" Target="https://vip.1zavuch.ru/" TargetMode="External"/><Relationship Id="rId28" Type="http://schemas.openxmlformats.org/officeDocument/2006/relationships/hyperlink" Target="https://vip.1zavuch.ru/" TargetMode="External"/><Relationship Id="rId36" Type="http://schemas.openxmlformats.org/officeDocument/2006/relationships/hyperlink" Target="https://vip.1zavuch.ru/" TargetMode="External"/><Relationship Id="rId49" Type="http://schemas.openxmlformats.org/officeDocument/2006/relationships/hyperlink" Target="https://vip.1zavuch.ru/" TargetMode="External"/><Relationship Id="rId57" Type="http://schemas.openxmlformats.org/officeDocument/2006/relationships/hyperlink" Target="file:///C:\Users\&#1040;&#1076;&#1084;&#1080;&#1085;\Favorites\Downloads\_self" TargetMode="External"/><Relationship Id="rId10" Type="http://schemas.openxmlformats.org/officeDocument/2006/relationships/footer" Target="footer1.xml"/><Relationship Id="rId31" Type="http://schemas.openxmlformats.org/officeDocument/2006/relationships/hyperlink" Target="https://vip.1zavuch.ru/" TargetMode="External"/><Relationship Id="rId44" Type="http://schemas.openxmlformats.org/officeDocument/2006/relationships/hyperlink" Target="https://vip.1zavuch.ru/" TargetMode="External"/><Relationship Id="rId52" Type="http://schemas.openxmlformats.org/officeDocument/2006/relationships/hyperlink" Target="https://vip.1zavuch.ru/" TargetMode="External"/><Relationship Id="rId60" Type="http://schemas.openxmlformats.org/officeDocument/2006/relationships/hyperlink" Target="https://vip.1zavuch.ru/" TargetMode="External"/><Relationship Id="rId65" Type="http://schemas.openxmlformats.org/officeDocument/2006/relationships/hyperlink" Target="file:///C:\Users\&#1040;&#1076;&#1084;&#1080;&#1085;\Favorites\Downloads\_self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hyperlink" Target="https://vip.1zavuch.ru/" TargetMode="External"/><Relationship Id="rId39" Type="http://schemas.openxmlformats.org/officeDocument/2006/relationships/hyperlink" Target="https://vip.1zavuch.ru/" TargetMode="External"/><Relationship Id="rId34" Type="http://schemas.openxmlformats.org/officeDocument/2006/relationships/hyperlink" Target="https://vip.1zavuch.ru/" TargetMode="External"/><Relationship Id="rId50" Type="http://schemas.openxmlformats.org/officeDocument/2006/relationships/hyperlink" Target="https://vip.1zavuch.ru/" TargetMode="External"/><Relationship Id="rId55" Type="http://schemas.openxmlformats.org/officeDocument/2006/relationships/hyperlink" Target="file:///C:\Users\&#1040;&#1076;&#1084;&#1080;&#1085;\Favorites\Downloads\_sel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A8741EEB-BC46-4644-A70E-5B773BCA7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36</Pages>
  <Words>8810</Words>
  <Characters>50220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cp:lastPrinted>2022-01-25T06:35:00Z</cp:lastPrinted>
  <dcterms:created xsi:type="dcterms:W3CDTF">2022-01-25T05:49:00Z</dcterms:created>
  <dcterms:modified xsi:type="dcterms:W3CDTF">2022-01-25T06:55:00Z</dcterms:modified>
</cp:coreProperties>
</file>