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F60" w:rsidRDefault="00757E7C">
      <w:pPr>
        <w:pStyle w:val="10"/>
        <w:framePr w:w="9398" w:h="12920" w:hRule="exact" w:wrap="none" w:vAnchor="page" w:hAnchor="page" w:x="1458" w:y="1003"/>
        <w:shd w:val="clear" w:color="auto" w:fill="auto"/>
      </w:pPr>
      <w:bookmarkStart w:id="0" w:name="bookmark0"/>
      <w:r>
        <w:t>Инструкция для технического специалиста</w:t>
      </w:r>
      <w:bookmarkEnd w:id="0"/>
    </w:p>
    <w:p w:rsidR="00A92F60" w:rsidRDefault="00757E7C">
      <w:pPr>
        <w:pStyle w:val="30"/>
        <w:framePr w:w="9398" w:h="12920" w:hRule="exact" w:wrap="none" w:vAnchor="page" w:hAnchor="page" w:x="1458" w:y="1003"/>
        <w:shd w:val="clear" w:color="auto" w:fill="auto"/>
      </w:pPr>
      <w:r>
        <w:t>Порядок действий технического специалиста до проведения ВПР:</w:t>
      </w:r>
    </w:p>
    <w:p w:rsidR="00A92F60" w:rsidRDefault="00757E7C">
      <w:pPr>
        <w:pStyle w:val="20"/>
        <w:framePr w:w="9398" w:h="12920" w:hRule="exact" w:wrap="none" w:vAnchor="page" w:hAnchor="page" w:x="1458" w:y="1003"/>
        <w:numPr>
          <w:ilvl w:val="0"/>
          <w:numId w:val="1"/>
        </w:numPr>
        <w:shd w:val="clear" w:color="auto" w:fill="auto"/>
        <w:tabs>
          <w:tab w:val="left" w:pos="378"/>
        </w:tabs>
        <w:ind w:firstLine="0"/>
      </w:pPr>
      <w:r>
        <w:t xml:space="preserve">Пройти инструктаж у координатора 00 по процедуре проведения ВПР </w:t>
      </w:r>
      <w:proofErr w:type="gramStart"/>
      <w:r>
        <w:t>в</w:t>
      </w:r>
      <w:proofErr w:type="gramEnd"/>
    </w:p>
    <w:p w:rsidR="00A92F60" w:rsidRDefault="00757E7C">
      <w:pPr>
        <w:pStyle w:val="22"/>
        <w:framePr w:w="9398" w:h="12920" w:hRule="exact" w:wrap="none" w:vAnchor="page" w:hAnchor="page" w:x="1458" w:y="1003"/>
        <w:shd w:val="clear" w:color="auto" w:fill="auto"/>
        <w:tabs>
          <w:tab w:val="left" w:pos="269"/>
        </w:tabs>
      </w:pPr>
      <w:bookmarkStart w:id="1" w:name="bookmark1"/>
      <w:r>
        <w:t>00</w:t>
      </w:r>
      <w:r>
        <w:rPr>
          <w:rStyle w:val="2Tahoma10pt"/>
        </w:rPr>
        <w:t>.</w:t>
      </w:r>
      <w:bookmarkEnd w:id="1"/>
    </w:p>
    <w:p w:rsidR="00A92F60" w:rsidRDefault="00757E7C">
      <w:pPr>
        <w:pStyle w:val="20"/>
        <w:framePr w:w="9398" w:h="12920" w:hRule="exact" w:wrap="none" w:vAnchor="page" w:hAnchor="page" w:x="1458" w:y="1003"/>
        <w:numPr>
          <w:ilvl w:val="0"/>
          <w:numId w:val="1"/>
        </w:numPr>
        <w:shd w:val="clear" w:color="auto" w:fill="auto"/>
        <w:tabs>
          <w:tab w:val="left" w:pos="382"/>
        </w:tabs>
        <w:spacing w:after="60"/>
        <w:ind w:firstLine="0"/>
        <w:jc w:val="left"/>
      </w:pPr>
      <w:r>
        <w:t xml:space="preserve">Получить у координатора 00 логин, пароль и инструкции по подключению </w:t>
      </w:r>
      <w:proofErr w:type="gramStart"/>
      <w:r>
        <w:t>к</w:t>
      </w:r>
      <w:proofErr w:type="gramEnd"/>
      <w:r>
        <w:t xml:space="preserve"> ФИС ОКО.</w:t>
      </w:r>
    </w:p>
    <w:p w:rsidR="00A92F60" w:rsidRDefault="00757E7C">
      <w:pPr>
        <w:pStyle w:val="20"/>
        <w:framePr w:w="9398" w:h="12920" w:hRule="exact" w:wrap="none" w:vAnchor="page" w:hAnchor="page" w:x="1458" w:y="1003"/>
        <w:numPr>
          <w:ilvl w:val="0"/>
          <w:numId w:val="1"/>
        </w:numPr>
        <w:shd w:val="clear" w:color="auto" w:fill="auto"/>
        <w:tabs>
          <w:tab w:val="left" w:pos="392"/>
        </w:tabs>
        <w:spacing w:after="56"/>
        <w:ind w:firstLine="0"/>
      </w:pPr>
      <w:r>
        <w:t>Принять меры для конфиденциального хранения информации, полученной у координатора 00, в том числе не допускать пересылки логина и пароля по открытым каналам связи (электронная почта, скайп и т. д.).</w:t>
      </w:r>
    </w:p>
    <w:p w:rsidR="00A92F60" w:rsidRDefault="00757E7C">
      <w:pPr>
        <w:pStyle w:val="20"/>
        <w:framePr w:w="9398" w:h="12920" w:hRule="exact" w:wrap="none" w:vAnchor="page" w:hAnchor="page" w:x="1458" w:y="1003"/>
        <w:numPr>
          <w:ilvl w:val="0"/>
          <w:numId w:val="1"/>
        </w:numPr>
        <w:shd w:val="clear" w:color="auto" w:fill="auto"/>
        <w:tabs>
          <w:tab w:val="left" w:pos="382"/>
        </w:tabs>
        <w:spacing w:line="322" w:lineRule="exact"/>
        <w:ind w:firstLine="0"/>
        <w:jc w:val="left"/>
      </w:pPr>
      <w:r>
        <w:t>Консультировать координатора ОО по рискам, связанным с использованием логина 16 и пароля.</w:t>
      </w:r>
    </w:p>
    <w:p w:rsidR="00A92F60" w:rsidRDefault="00757E7C">
      <w:pPr>
        <w:pStyle w:val="20"/>
        <w:framePr w:w="9398" w:h="12920" w:hRule="exact" w:wrap="none" w:vAnchor="page" w:hAnchor="page" w:x="1458" w:y="1003"/>
        <w:numPr>
          <w:ilvl w:val="0"/>
          <w:numId w:val="1"/>
        </w:numPr>
        <w:shd w:val="clear" w:color="auto" w:fill="auto"/>
        <w:tabs>
          <w:tab w:val="left" w:pos="382"/>
        </w:tabs>
        <w:spacing w:line="442" w:lineRule="exact"/>
        <w:ind w:firstLine="0"/>
      </w:pPr>
      <w:r>
        <w:t>Провести аудит хранения конфиденциальной информации.</w:t>
      </w:r>
    </w:p>
    <w:p w:rsidR="00A92F60" w:rsidRDefault="00757E7C">
      <w:pPr>
        <w:pStyle w:val="20"/>
        <w:framePr w:w="9398" w:h="12920" w:hRule="exact" w:wrap="none" w:vAnchor="page" w:hAnchor="page" w:x="1458" w:y="1003"/>
        <w:numPr>
          <w:ilvl w:val="0"/>
          <w:numId w:val="1"/>
        </w:numPr>
        <w:shd w:val="clear" w:color="auto" w:fill="auto"/>
        <w:tabs>
          <w:tab w:val="left" w:pos="382"/>
        </w:tabs>
        <w:spacing w:line="442" w:lineRule="exact"/>
        <w:ind w:firstLine="0"/>
      </w:pPr>
      <w:r>
        <w:t xml:space="preserve">Осуществить авторизацию в ФИС ОКО </w:t>
      </w:r>
      <w:r w:rsidRPr="00BC5951">
        <w:rPr>
          <w:lang w:eastAsia="en-US" w:bidi="en-US"/>
        </w:rPr>
        <w:t>(</w:t>
      </w:r>
      <w:hyperlink r:id="rId8" w:history="1">
        <w:r>
          <w:rPr>
            <w:rStyle w:val="a3"/>
            <w:lang w:val="en-US" w:eastAsia="en-US" w:bidi="en-US"/>
          </w:rPr>
          <w:t>https</w:t>
        </w:r>
        <w:r w:rsidRPr="00BC5951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fis</w:t>
        </w:r>
        <w:proofErr w:type="spellEnd"/>
        <w:r w:rsidRPr="00BC5951">
          <w:rPr>
            <w:rStyle w:val="a3"/>
            <w:lang w:eastAsia="en-US" w:bidi="en-US"/>
          </w:rPr>
          <w:t>-</w:t>
        </w:r>
        <w:proofErr w:type="spellStart"/>
        <w:r>
          <w:rPr>
            <w:rStyle w:val="a3"/>
            <w:lang w:val="en-US" w:eastAsia="en-US" w:bidi="en-US"/>
          </w:rPr>
          <w:t>oko</w:t>
        </w:r>
        <w:proofErr w:type="spellEnd"/>
        <w:r w:rsidRPr="00BC595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obmadzor</w:t>
        </w:r>
        <w:proofErr w:type="spellEnd"/>
        <w:r w:rsidRPr="00BC595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gov</w:t>
        </w:r>
        <w:proofErr w:type="spellEnd"/>
        <w:r w:rsidRPr="00BC595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BC5951">
          <w:rPr>
            <w:rStyle w:val="a3"/>
            <w:lang w:eastAsia="en-US" w:bidi="en-US"/>
          </w:rPr>
          <w:t>/</w:t>
        </w:r>
      </w:hyperlink>
      <w:r w:rsidRPr="00BC5951">
        <w:rPr>
          <w:lang w:eastAsia="en-US" w:bidi="en-US"/>
        </w:rPr>
        <w:t>).</w:t>
      </w:r>
    </w:p>
    <w:p w:rsidR="00A92F60" w:rsidRDefault="00757E7C">
      <w:pPr>
        <w:pStyle w:val="20"/>
        <w:framePr w:w="9398" w:h="12920" w:hRule="exact" w:wrap="none" w:vAnchor="page" w:hAnchor="page" w:x="1458" w:y="1003"/>
        <w:numPr>
          <w:ilvl w:val="0"/>
          <w:numId w:val="1"/>
        </w:numPr>
        <w:shd w:val="clear" w:color="auto" w:fill="auto"/>
        <w:tabs>
          <w:tab w:val="left" w:pos="382"/>
        </w:tabs>
        <w:spacing w:line="442" w:lineRule="exact"/>
        <w:ind w:firstLine="0"/>
      </w:pPr>
      <w:r>
        <w:t>Сформировать заявку на участие 00 в ВПР:</w:t>
      </w:r>
    </w:p>
    <w:p w:rsidR="00A92F60" w:rsidRDefault="00757E7C">
      <w:pPr>
        <w:pStyle w:val="20"/>
        <w:framePr w:w="9398" w:h="12920" w:hRule="exact" w:wrap="none" w:vAnchor="page" w:hAnchor="page" w:x="1458" w:y="1003"/>
        <w:numPr>
          <w:ilvl w:val="0"/>
          <w:numId w:val="2"/>
        </w:numPr>
        <w:shd w:val="clear" w:color="auto" w:fill="auto"/>
        <w:tabs>
          <w:tab w:val="left" w:pos="749"/>
        </w:tabs>
        <w:spacing w:line="322" w:lineRule="exact"/>
        <w:ind w:left="760"/>
        <w:jc w:val="left"/>
      </w:pPr>
      <w:r>
        <w:t xml:space="preserve">скачать форму-заявку на участие в ВПР в личном кабинете ФИС ОКО в формате </w:t>
      </w:r>
      <w:r w:rsidRPr="00BC5951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xls</w:t>
      </w:r>
      <w:proofErr w:type="spellEnd"/>
      <w:r w:rsidRPr="00BC5951">
        <w:rPr>
          <w:lang w:eastAsia="en-US" w:bidi="en-US"/>
        </w:rPr>
        <w:t>;</w:t>
      </w:r>
    </w:p>
    <w:p w:rsidR="00A92F60" w:rsidRDefault="00757E7C">
      <w:pPr>
        <w:pStyle w:val="20"/>
        <w:framePr w:w="9398" w:h="12920" w:hRule="exact" w:wrap="none" w:vAnchor="page" w:hAnchor="page" w:x="1458" w:y="1003"/>
        <w:numPr>
          <w:ilvl w:val="0"/>
          <w:numId w:val="2"/>
        </w:numPr>
        <w:shd w:val="clear" w:color="auto" w:fill="auto"/>
        <w:tabs>
          <w:tab w:val="left" w:pos="749"/>
        </w:tabs>
        <w:spacing w:line="331" w:lineRule="exact"/>
        <w:ind w:left="760"/>
        <w:jc w:val="left"/>
      </w:pPr>
      <w:r>
        <w:t>заполнить форму-заявку согласно инструкции (инструкция по заполнению находится на первом листе формы);</w:t>
      </w:r>
    </w:p>
    <w:p w:rsidR="00A92F60" w:rsidRDefault="00757E7C">
      <w:pPr>
        <w:pStyle w:val="20"/>
        <w:framePr w:w="9398" w:h="12920" w:hRule="exact" w:wrap="none" w:vAnchor="page" w:hAnchor="page" w:x="1458" w:y="1003"/>
        <w:numPr>
          <w:ilvl w:val="0"/>
          <w:numId w:val="2"/>
        </w:numPr>
        <w:shd w:val="clear" w:color="auto" w:fill="auto"/>
        <w:tabs>
          <w:tab w:val="left" w:pos="749"/>
        </w:tabs>
        <w:spacing w:after="101" w:line="331" w:lineRule="exact"/>
        <w:ind w:left="400" w:firstLine="0"/>
      </w:pPr>
      <w:r>
        <w:t>загрузить подготовленный файл в личный кабинет ФИС ОКО.</w:t>
      </w:r>
    </w:p>
    <w:p w:rsidR="00A92F60" w:rsidRDefault="00757E7C">
      <w:pPr>
        <w:pStyle w:val="20"/>
        <w:framePr w:w="9398" w:h="12920" w:hRule="exact" w:wrap="none" w:vAnchor="page" w:hAnchor="page" w:x="1458" w:y="1003"/>
        <w:numPr>
          <w:ilvl w:val="0"/>
          <w:numId w:val="1"/>
        </w:numPr>
        <w:shd w:val="clear" w:color="auto" w:fill="auto"/>
        <w:tabs>
          <w:tab w:val="left" w:pos="382"/>
        </w:tabs>
        <w:spacing w:after="129" w:line="280" w:lineRule="exact"/>
        <w:ind w:firstLine="0"/>
      </w:pPr>
      <w:r>
        <w:t>Заполнить анкету (контекстные данные) 00:</w:t>
      </w:r>
    </w:p>
    <w:p w:rsidR="00A92F60" w:rsidRDefault="00757E7C">
      <w:pPr>
        <w:pStyle w:val="20"/>
        <w:framePr w:w="9398" w:h="12920" w:hRule="exact" w:wrap="none" w:vAnchor="page" w:hAnchor="page" w:x="1458" w:y="1003"/>
        <w:numPr>
          <w:ilvl w:val="0"/>
          <w:numId w:val="2"/>
        </w:numPr>
        <w:shd w:val="clear" w:color="auto" w:fill="auto"/>
        <w:tabs>
          <w:tab w:val="left" w:pos="749"/>
        </w:tabs>
        <w:spacing w:line="322" w:lineRule="exact"/>
        <w:ind w:left="760"/>
        <w:jc w:val="left"/>
      </w:pPr>
      <w:r>
        <w:t xml:space="preserve">скачать форму-анкету ОО, </w:t>
      </w:r>
      <w:proofErr w:type="gramStart"/>
      <w:r>
        <w:t>участвующей</w:t>
      </w:r>
      <w:proofErr w:type="gramEnd"/>
      <w:r>
        <w:t xml:space="preserve"> в ВПР, размещенную в личном кабинете ФИС ОКО в формате </w:t>
      </w:r>
      <w:r w:rsidRPr="00BC5951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xls</w:t>
      </w:r>
      <w:proofErr w:type="spellEnd"/>
      <w:r w:rsidRPr="00BC5951">
        <w:rPr>
          <w:lang w:eastAsia="en-US" w:bidi="en-US"/>
        </w:rPr>
        <w:t>;</w:t>
      </w:r>
    </w:p>
    <w:p w:rsidR="00A92F60" w:rsidRDefault="00757E7C">
      <w:pPr>
        <w:pStyle w:val="20"/>
        <w:framePr w:w="9398" w:h="12920" w:hRule="exact" w:wrap="none" w:vAnchor="page" w:hAnchor="page" w:x="1458" w:y="1003"/>
        <w:numPr>
          <w:ilvl w:val="0"/>
          <w:numId w:val="2"/>
        </w:numPr>
        <w:shd w:val="clear" w:color="auto" w:fill="auto"/>
        <w:tabs>
          <w:tab w:val="left" w:pos="749"/>
        </w:tabs>
        <w:spacing w:line="326" w:lineRule="exact"/>
        <w:ind w:left="760"/>
        <w:jc w:val="left"/>
      </w:pPr>
      <w:r>
        <w:t>заполнить форму-анкету согласно инструкции (инструкция по заполнению находится на первом листе формы);</w:t>
      </w:r>
    </w:p>
    <w:p w:rsidR="00A92F60" w:rsidRDefault="00757E7C">
      <w:pPr>
        <w:pStyle w:val="20"/>
        <w:framePr w:w="9398" w:h="12920" w:hRule="exact" w:wrap="none" w:vAnchor="page" w:hAnchor="page" w:x="1458" w:y="1003"/>
        <w:numPr>
          <w:ilvl w:val="0"/>
          <w:numId w:val="2"/>
        </w:numPr>
        <w:shd w:val="clear" w:color="auto" w:fill="auto"/>
        <w:tabs>
          <w:tab w:val="left" w:pos="749"/>
        </w:tabs>
        <w:spacing w:line="326" w:lineRule="exact"/>
        <w:ind w:left="400" w:firstLine="0"/>
      </w:pPr>
      <w:r>
        <w:t>загрузить заполненную форму-анкету в личный кабинет ФИС ОКО;</w:t>
      </w:r>
    </w:p>
    <w:p w:rsidR="00A92F60" w:rsidRDefault="00757E7C">
      <w:pPr>
        <w:pStyle w:val="20"/>
        <w:framePr w:w="9398" w:h="12920" w:hRule="exact" w:wrap="none" w:vAnchor="page" w:hAnchor="page" w:x="1458" w:y="1003"/>
        <w:numPr>
          <w:ilvl w:val="0"/>
          <w:numId w:val="2"/>
        </w:numPr>
        <w:shd w:val="clear" w:color="auto" w:fill="auto"/>
        <w:tabs>
          <w:tab w:val="left" w:pos="749"/>
        </w:tabs>
        <w:spacing w:line="326" w:lineRule="exact"/>
        <w:ind w:left="760"/>
        <w:jc w:val="left"/>
      </w:pPr>
      <w:r>
        <w:t>скачать в личном кабинете ФИС ОКО макет бумажного протокола и список кодов участников проведения работы. Файл с кодами участников представляет собой таблицу с напечатанными кодами, которые разрезаются на отдельные части и выдаются участникам перед началом работы;</w:t>
      </w:r>
    </w:p>
    <w:p w:rsidR="00A92F60" w:rsidRDefault="00757E7C">
      <w:pPr>
        <w:pStyle w:val="20"/>
        <w:framePr w:w="9398" w:h="12920" w:hRule="exact" w:wrap="none" w:vAnchor="page" w:hAnchor="page" w:x="1458" w:y="1003"/>
        <w:numPr>
          <w:ilvl w:val="0"/>
          <w:numId w:val="2"/>
        </w:numPr>
        <w:shd w:val="clear" w:color="auto" w:fill="auto"/>
        <w:tabs>
          <w:tab w:val="left" w:pos="749"/>
        </w:tabs>
        <w:ind w:left="760"/>
        <w:jc w:val="left"/>
      </w:pPr>
      <w:r>
        <w:t>скачать инструкции по проведению ВПР по каждому учебному предмету, размещенные в личном кабинете ФИС ОКО;</w:t>
      </w:r>
    </w:p>
    <w:p w:rsidR="00A92F60" w:rsidRDefault="00757E7C">
      <w:pPr>
        <w:pStyle w:val="20"/>
        <w:framePr w:w="9398" w:h="12920" w:hRule="exact" w:wrap="none" w:vAnchor="page" w:hAnchor="page" w:x="1458" w:y="1003"/>
        <w:numPr>
          <w:ilvl w:val="0"/>
          <w:numId w:val="2"/>
        </w:numPr>
        <w:shd w:val="clear" w:color="auto" w:fill="auto"/>
        <w:tabs>
          <w:tab w:val="left" w:pos="749"/>
        </w:tabs>
        <w:spacing w:line="322" w:lineRule="exact"/>
        <w:ind w:left="760"/>
        <w:jc w:val="left"/>
      </w:pPr>
      <w:r>
        <w:t>скачать архив с вариантами заданий для проведения ВПР по каждому учебному предмету - файлы для распечатывания участникам ВПР (зашифрованный архив) в личном кабинете ФИС ОКО.</w:t>
      </w:r>
    </w:p>
    <w:p w:rsidR="00A92F60" w:rsidRDefault="00A92F60">
      <w:pPr>
        <w:rPr>
          <w:sz w:val="2"/>
          <w:szCs w:val="2"/>
        </w:rPr>
      </w:pPr>
    </w:p>
    <w:p w:rsidR="00BC5951" w:rsidRDefault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Pr="00BC5951" w:rsidRDefault="00BC5951" w:rsidP="00BC5951">
      <w:pPr>
        <w:rPr>
          <w:sz w:val="2"/>
          <w:szCs w:val="2"/>
        </w:rPr>
      </w:pPr>
    </w:p>
    <w:p w:rsidR="00BC5951" w:rsidRDefault="00BC5951" w:rsidP="00BC5951">
      <w:pPr>
        <w:jc w:val="center"/>
        <w:rPr>
          <w:sz w:val="2"/>
          <w:szCs w:val="2"/>
        </w:rPr>
      </w:pPr>
    </w:p>
    <w:p w:rsidR="00BC5951" w:rsidRDefault="00BC5951" w:rsidP="00BC5951">
      <w:pPr>
        <w:jc w:val="center"/>
        <w:rPr>
          <w:sz w:val="2"/>
          <w:szCs w:val="2"/>
        </w:rPr>
      </w:pPr>
    </w:p>
    <w:p w:rsidR="00BC5951" w:rsidRDefault="00BC5951" w:rsidP="00BC5951">
      <w:pPr>
        <w:jc w:val="center"/>
        <w:rPr>
          <w:sz w:val="2"/>
          <w:szCs w:val="2"/>
        </w:rPr>
      </w:pPr>
    </w:p>
    <w:p w:rsidR="00BC5951" w:rsidRDefault="00BC5951" w:rsidP="00BC5951">
      <w:pPr>
        <w:jc w:val="center"/>
        <w:rPr>
          <w:sz w:val="2"/>
          <w:szCs w:val="2"/>
        </w:rPr>
      </w:pPr>
    </w:p>
    <w:p w:rsidR="00BC5951" w:rsidRDefault="00BC5951" w:rsidP="00BC5951">
      <w:pPr>
        <w:jc w:val="center"/>
        <w:rPr>
          <w:sz w:val="2"/>
          <w:szCs w:val="2"/>
        </w:rPr>
      </w:pPr>
    </w:p>
    <w:p w:rsidR="00BC5951" w:rsidRDefault="00BC5951" w:rsidP="00BC5951">
      <w:pPr>
        <w:jc w:val="center"/>
        <w:rPr>
          <w:sz w:val="2"/>
          <w:szCs w:val="2"/>
        </w:rPr>
      </w:pPr>
    </w:p>
    <w:p w:rsidR="00BC5951" w:rsidRDefault="00BC5951" w:rsidP="00BC5951">
      <w:pPr>
        <w:jc w:val="center"/>
        <w:rPr>
          <w:sz w:val="2"/>
          <w:szCs w:val="2"/>
        </w:rPr>
      </w:pPr>
    </w:p>
    <w:p w:rsidR="00BC5951" w:rsidRDefault="00BC5951" w:rsidP="00BC5951">
      <w:pPr>
        <w:jc w:val="center"/>
      </w:pPr>
    </w:p>
    <w:p w:rsidR="00BC5951" w:rsidRDefault="00BC5951" w:rsidP="00BC5951">
      <w:pPr>
        <w:jc w:val="center"/>
      </w:pPr>
    </w:p>
    <w:p w:rsidR="00BC5951" w:rsidRDefault="00BC5951" w:rsidP="00BC5951">
      <w:pPr>
        <w:jc w:val="center"/>
      </w:pPr>
    </w:p>
    <w:p w:rsidR="00BC5951" w:rsidRDefault="00BC5951" w:rsidP="00BC5951">
      <w:pPr>
        <w:jc w:val="center"/>
      </w:pPr>
    </w:p>
    <w:p w:rsidR="00BC5951" w:rsidRPr="00BC5951" w:rsidRDefault="00BC5951" w:rsidP="00BC5951">
      <w:pPr>
        <w:jc w:val="center"/>
      </w:pPr>
      <w:bookmarkStart w:id="2" w:name="_GoBack"/>
      <w:bookmarkEnd w:id="2"/>
    </w:p>
    <w:p w:rsidR="00BC5951" w:rsidRPr="00BC5951" w:rsidRDefault="00BC5951" w:rsidP="00BC5951">
      <w:pPr>
        <w:rPr>
          <w:sz w:val="2"/>
          <w:szCs w:val="2"/>
        </w:rPr>
      </w:pPr>
    </w:p>
    <w:p w:rsidR="00603BFF" w:rsidRPr="00603BFF" w:rsidRDefault="00603BFF" w:rsidP="00603BFF">
      <w:pPr>
        <w:framePr w:w="9389" w:h="6782" w:hRule="exact" w:wrap="none" w:vAnchor="page" w:hAnchor="page" w:x="1543" w:y="965"/>
        <w:spacing w:after="68" w:line="280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3BFF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действий технического специалиста в период проведения ВПР:</w:t>
      </w:r>
    </w:p>
    <w:p w:rsidR="00603BFF" w:rsidRPr="00603BFF" w:rsidRDefault="00603BFF" w:rsidP="00603BFF">
      <w:pPr>
        <w:framePr w:w="9389" w:h="6782" w:hRule="exact" w:wrap="none" w:vAnchor="page" w:hAnchor="page" w:x="1543" w:y="965"/>
        <w:numPr>
          <w:ilvl w:val="0"/>
          <w:numId w:val="3"/>
        </w:numPr>
        <w:tabs>
          <w:tab w:val="left" w:pos="342"/>
        </w:tabs>
        <w:spacing w:after="60" w:line="317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03BFF">
        <w:rPr>
          <w:rFonts w:ascii="Times New Roman" w:eastAsia="Times New Roman" w:hAnsi="Times New Roman" w:cs="Times New Roman"/>
          <w:sz w:val="28"/>
          <w:szCs w:val="28"/>
        </w:rPr>
        <w:t>Не позднее 07:30 по местному времени приступить к своим обязанностям и нести ответственность за информационно-техническую помощь координатору ОО.</w:t>
      </w:r>
    </w:p>
    <w:p w:rsidR="00603BFF" w:rsidRPr="00603BFF" w:rsidRDefault="00603BFF" w:rsidP="00603BFF">
      <w:pPr>
        <w:framePr w:w="9389" w:h="6782" w:hRule="exact" w:wrap="none" w:vAnchor="page" w:hAnchor="page" w:x="1543" w:y="965"/>
        <w:numPr>
          <w:ilvl w:val="0"/>
          <w:numId w:val="3"/>
        </w:numPr>
        <w:tabs>
          <w:tab w:val="left" w:pos="347"/>
        </w:tabs>
        <w:spacing w:after="60" w:line="317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03BFF">
        <w:rPr>
          <w:rFonts w:ascii="Times New Roman" w:eastAsia="Times New Roman" w:hAnsi="Times New Roman" w:cs="Times New Roman"/>
          <w:sz w:val="28"/>
          <w:szCs w:val="28"/>
        </w:rPr>
        <w:t>Скачать файл с шифром от архива с вариантами в личном кабинете ФИС ОКО.</w:t>
      </w:r>
    </w:p>
    <w:p w:rsidR="00603BFF" w:rsidRPr="00603BFF" w:rsidRDefault="00603BFF" w:rsidP="00603BFF">
      <w:pPr>
        <w:framePr w:w="9389" w:h="6782" w:hRule="exact" w:wrap="none" w:vAnchor="page" w:hAnchor="page" w:x="1543" w:y="965"/>
        <w:numPr>
          <w:ilvl w:val="0"/>
          <w:numId w:val="3"/>
        </w:numPr>
        <w:tabs>
          <w:tab w:val="left" w:pos="347"/>
        </w:tabs>
        <w:spacing w:after="56" w:line="317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03BFF">
        <w:rPr>
          <w:rFonts w:ascii="Times New Roman" w:eastAsia="Times New Roman" w:hAnsi="Times New Roman" w:cs="Times New Roman"/>
          <w:sz w:val="28"/>
          <w:szCs w:val="28"/>
        </w:rPr>
        <w:t>Осуществить тиражирование ИК по учебному предмету для каждого обучающегося, принимающего участие в ВПР, коды участников, текст инструктажа для участников ВПР, проводимого организаторами перед началом выполнения ВПР, и бумажные протоколы проведения ВПР в аудиториях.</w:t>
      </w:r>
    </w:p>
    <w:p w:rsidR="00603BFF" w:rsidRPr="00603BFF" w:rsidRDefault="00603BFF" w:rsidP="00603BFF">
      <w:pPr>
        <w:framePr w:w="9389" w:h="6782" w:hRule="exact" w:wrap="none" w:vAnchor="page" w:hAnchor="page" w:x="1543" w:y="965"/>
        <w:numPr>
          <w:ilvl w:val="0"/>
          <w:numId w:val="3"/>
        </w:numPr>
        <w:tabs>
          <w:tab w:val="left" w:pos="347"/>
        </w:tabs>
        <w:spacing w:after="56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03BFF">
        <w:rPr>
          <w:rFonts w:ascii="Times New Roman" w:eastAsia="Times New Roman" w:hAnsi="Times New Roman" w:cs="Times New Roman"/>
          <w:sz w:val="28"/>
          <w:szCs w:val="28"/>
        </w:rPr>
        <w:t>Обеспечить техническое (компьютерное) сопровождение при проведении ВПР по иностранным языкам (устная часть):</w:t>
      </w:r>
    </w:p>
    <w:p w:rsidR="00603BFF" w:rsidRPr="00603BFF" w:rsidRDefault="00603BFF" w:rsidP="00603BFF">
      <w:pPr>
        <w:framePr w:w="9389" w:h="6782" w:hRule="exact" w:wrap="none" w:vAnchor="page" w:hAnchor="page" w:x="1543" w:y="965"/>
        <w:numPr>
          <w:ilvl w:val="0"/>
          <w:numId w:val="4"/>
        </w:numPr>
        <w:tabs>
          <w:tab w:val="left" w:pos="744"/>
        </w:tabs>
        <w:spacing w:line="326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03BFF">
        <w:rPr>
          <w:rFonts w:ascii="Times New Roman" w:eastAsia="Times New Roman" w:hAnsi="Times New Roman" w:cs="Times New Roman"/>
          <w:sz w:val="28"/>
          <w:szCs w:val="28"/>
        </w:rPr>
        <w:t>установить необходимое программное обеспечение на компьютеры, подготовленные в аудитории проведения ВПР по иностранным языкам;</w:t>
      </w:r>
    </w:p>
    <w:p w:rsidR="00603BFF" w:rsidRPr="00603BFF" w:rsidRDefault="00603BFF" w:rsidP="00603BFF">
      <w:pPr>
        <w:framePr w:w="9389" w:h="6782" w:hRule="exact" w:wrap="none" w:vAnchor="page" w:hAnchor="page" w:x="1543" w:y="965"/>
        <w:numPr>
          <w:ilvl w:val="0"/>
          <w:numId w:val="4"/>
        </w:numPr>
        <w:tabs>
          <w:tab w:val="left" w:pos="744"/>
        </w:tabs>
        <w:spacing w:line="326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03BFF">
        <w:rPr>
          <w:rFonts w:ascii="Times New Roman" w:eastAsia="Times New Roman" w:hAnsi="Times New Roman" w:cs="Times New Roman"/>
          <w:sz w:val="28"/>
          <w:szCs w:val="28"/>
        </w:rPr>
        <w:t>проверить наличие и работоспособность аппаратуры (компьютеры, наушники с микрофонами);</w:t>
      </w:r>
    </w:p>
    <w:p w:rsidR="00603BFF" w:rsidRPr="00603BFF" w:rsidRDefault="00603BFF" w:rsidP="00603BFF">
      <w:pPr>
        <w:framePr w:w="9389" w:h="6782" w:hRule="exact" w:wrap="none" w:vAnchor="page" w:hAnchor="page" w:x="1543" w:y="965"/>
        <w:numPr>
          <w:ilvl w:val="0"/>
          <w:numId w:val="4"/>
        </w:numPr>
        <w:tabs>
          <w:tab w:val="left" w:pos="744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03BFF">
        <w:rPr>
          <w:rFonts w:ascii="Times New Roman" w:eastAsia="Times New Roman" w:hAnsi="Times New Roman" w:cs="Times New Roman"/>
          <w:sz w:val="28"/>
          <w:szCs w:val="28"/>
        </w:rPr>
        <w:t>устранить неполадки в работе аппаратуры, возникающие во время проведения ВПР.</w:t>
      </w:r>
    </w:p>
    <w:p w:rsidR="00603BFF" w:rsidRPr="00603BFF" w:rsidRDefault="00603BFF" w:rsidP="00603BFF">
      <w:pPr>
        <w:rPr>
          <w:sz w:val="2"/>
          <w:szCs w:val="2"/>
        </w:rPr>
      </w:pPr>
    </w:p>
    <w:p w:rsidR="00BC5951" w:rsidRPr="00603BFF" w:rsidRDefault="00BC5951" w:rsidP="00BC5951"/>
    <w:sectPr w:rsidR="00BC5951" w:rsidRPr="00603BF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89D" w:rsidRDefault="00FD589D">
      <w:r>
        <w:separator/>
      </w:r>
    </w:p>
  </w:endnote>
  <w:endnote w:type="continuationSeparator" w:id="0">
    <w:p w:rsidR="00FD589D" w:rsidRDefault="00FD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89D" w:rsidRDefault="00FD589D"/>
  </w:footnote>
  <w:footnote w:type="continuationSeparator" w:id="0">
    <w:p w:rsidR="00FD589D" w:rsidRDefault="00FD58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5FE2"/>
    <w:multiLevelType w:val="multilevel"/>
    <w:tmpl w:val="6D3626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826D2E"/>
    <w:multiLevelType w:val="multilevel"/>
    <w:tmpl w:val="A704C1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E32774"/>
    <w:multiLevelType w:val="multilevel"/>
    <w:tmpl w:val="A522A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BD6F6C"/>
    <w:multiLevelType w:val="multilevel"/>
    <w:tmpl w:val="A394C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92F60"/>
    <w:rsid w:val="00603BFF"/>
    <w:rsid w:val="00757E7C"/>
    <w:rsid w:val="00A92F60"/>
    <w:rsid w:val="00BC5951"/>
    <w:rsid w:val="00FD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100"/>
      <w:sz w:val="26"/>
      <w:szCs w:val="26"/>
      <w:u w:val="none"/>
    </w:rPr>
  </w:style>
  <w:style w:type="character" w:customStyle="1" w:styleId="2Tahoma10pt">
    <w:name w:val="Заголовок №2 + Tahoma;10 pt;Не полужирный"/>
    <w:basedOn w:val="2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4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60" w:line="317" w:lineRule="exact"/>
      <w:jc w:val="both"/>
      <w:outlineLvl w:val="1"/>
    </w:pPr>
    <w:rPr>
      <w:rFonts w:ascii="Bookman Old Style" w:eastAsia="Bookman Old Style" w:hAnsi="Bookman Old Style" w:cs="Bookman Old Style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-oko.obmadzor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Lines>24</Lines>
  <Paragraphs>6</Paragraphs>
  <ScaleCrop>false</ScaleCrop>
  <Company>Microsoft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2021-03-17T05:37:00Z</dcterms:created>
  <dcterms:modified xsi:type="dcterms:W3CDTF">2021-03-17T05:57:00Z</dcterms:modified>
</cp:coreProperties>
</file>