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BB3" w:rsidRPr="00687BB3" w:rsidRDefault="00687BB3" w:rsidP="00687BB3">
      <w:pPr>
        <w:spacing w:after="330" w:line="300" w:lineRule="atLeast"/>
        <w:jc w:val="center"/>
        <w:outlineLvl w:val="0"/>
        <w:rPr>
          <w:rFonts w:asciiTheme="majorHAnsi" w:eastAsia="Times New Roman" w:hAnsiTheme="majorHAnsi" w:cs="Times New Roman"/>
          <w:b/>
          <w:bCs/>
          <w:i/>
          <w:caps/>
          <w:color w:val="202731"/>
          <w:kern w:val="36"/>
          <w:sz w:val="32"/>
          <w:szCs w:val="32"/>
        </w:rPr>
      </w:pPr>
      <w:r w:rsidRPr="00687BB3">
        <w:rPr>
          <w:rFonts w:asciiTheme="majorHAnsi" w:eastAsia="Times New Roman" w:hAnsiTheme="majorHAnsi" w:cs="Times New Roman"/>
          <w:b/>
          <w:bCs/>
          <w:i/>
          <w:caps/>
          <w:color w:val="202731"/>
          <w:kern w:val="36"/>
          <w:sz w:val="32"/>
          <w:szCs w:val="32"/>
        </w:rPr>
        <w:t>ОСНОВНЫЕ СВЕДЕНИЯ О ЕГЭ</w:t>
      </w:r>
    </w:p>
    <w:p w:rsidR="00687BB3" w:rsidRPr="00687BB3" w:rsidRDefault="00687BB3" w:rsidP="00687BB3">
      <w:pPr>
        <w:spacing w:after="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b/>
          <w:bCs/>
          <w:sz w:val="24"/>
          <w:szCs w:val="24"/>
        </w:rPr>
        <w:t>Единый государственный экзамен (ЕГЭ)</w:t>
      </w:r>
      <w:r w:rsidRPr="00687BB3">
        <w:rPr>
          <w:rFonts w:asciiTheme="majorHAnsi" w:eastAsia="Times New Roman" w:hAnsiTheme="majorHAnsi" w:cs="Times New Roman"/>
          <w:sz w:val="24"/>
          <w:szCs w:val="24"/>
        </w:rPr>
        <w:t> — это форма государственной итоговой аттестации по образовательным программам среднего общего образования (ГИА).</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При проведении ЕГЭ используются контрольные измерительные материалы (</w:t>
      </w:r>
      <w:hyperlink r:id="rId5" w:tgtFrame="_blank" w:history="1">
        <w:r w:rsidRPr="00687BB3">
          <w:rPr>
            <w:rFonts w:asciiTheme="majorHAnsi" w:eastAsia="Times New Roman" w:hAnsiTheme="majorHAnsi" w:cs="Times New Roman"/>
            <w:color w:val="0071BB"/>
            <w:sz w:val="24"/>
            <w:szCs w:val="24"/>
            <w:u w:val="single"/>
          </w:rPr>
          <w:t>КИМ</w:t>
        </w:r>
      </w:hyperlink>
      <w:r w:rsidRPr="00687BB3">
        <w:rPr>
          <w:rFonts w:asciiTheme="majorHAnsi" w:eastAsia="Times New Roman" w:hAnsiTheme="majorHAnsi" w:cs="Times New Roman"/>
          <w:sz w:val="24"/>
          <w:szCs w:val="24"/>
        </w:rPr>
        <w:t>), представляющие собой комплексы заданий стандартизированной формы, а также специальные </w:t>
      </w:r>
      <w:hyperlink r:id="rId6" w:tgtFrame="_blank" w:history="1">
        <w:r w:rsidRPr="00687BB3">
          <w:rPr>
            <w:rFonts w:asciiTheme="majorHAnsi" w:eastAsia="Times New Roman" w:hAnsiTheme="majorHAnsi" w:cs="Times New Roman"/>
            <w:color w:val="0071BB"/>
            <w:sz w:val="24"/>
            <w:szCs w:val="24"/>
            <w:u w:val="single"/>
          </w:rPr>
          <w:t>бланки</w:t>
        </w:r>
      </w:hyperlink>
      <w:r w:rsidRPr="00687BB3">
        <w:rPr>
          <w:rFonts w:asciiTheme="majorHAnsi" w:eastAsia="Times New Roman" w:hAnsiTheme="majorHAnsi" w:cs="Times New Roman"/>
          <w:sz w:val="24"/>
          <w:szCs w:val="24"/>
        </w:rPr>
        <w:t> для оформления ответов на задания.</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ЕГЭ проводится письменно на русском языке (за исключением ЕГЭ по иностранным языкам).</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Для проведения ЕГЭ на территории Российской Федерации и за ее пределами предусматривается единое расписание экзаменов.</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На территории Российской Федерации ЕГЭ организуется и проводится </w:t>
      </w:r>
      <w:hyperlink r:id="rId7" w:tgtFrame="_blank" w:history="1">
        <w:r w:rsidRPr="00687BB3">
          <w:rPr>
            <w:rFonts w:asciiTheme="majorHAnsi" w:eastAsia="Times New Roman" w:hAnsiTheme="majorHAnsi" w:cs="Times New Roman"/>
            <w:color w:val="0071BB"/>
            <w:sz w:val="24"/>
            <w:szCs w:val="24"/>
            <w:u w:val="single"/>
          </w:rPr>
          <w:t>Федеральной службой по надзору в сфере образования и науки (Рособрнадзором)</w:t>
        </w:r>
      </w:hyperlink>
      <w:r w:rsidRPr="00687BB3">
        <w:rPr>
          <w:rFonts w:asciiTheme="majorHAnsi" w:eastAsia="Times New Roman" w:hAnsiTheme="majorHAnsi" w:cs="Times New Roman"/>
          <w:sz w:val="24"/>
          <w:szCs w:val="24"/>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b/>
          <w:bCs/>
          <w:sz w:val="24"/>
          <w:szCs w:val="24"/>
        </w:rPr>
        <w:t>УЧАСТНИКИ ЕГЭ</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К ЕГЭ как форме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u w:val="single"/>
        </w:rPr>
        <w:t>Вправе добровольно сдавать ГИА в форме ЕГЭ</w:t>
      </w:r>
      <w:r w:rsidRPr="00687BB3">
        <w:rPr>
          <w:rFonts w:asciiTheme="majorHAnsi" w:eastAsia="Times New Roman" w:hAnsiTheme="majorHAnsi" w:cs="Times New Roman"/>
          <w:sz w:val="24"/>
          <w:szCs w:val="24"/>
        </w:rPr>
        <w:t>: </w:t>
      </w:r>
    </w:p>
    <w:p w:rsidR="00687BB3" w:rsidRPr="00687BB3" w:rsidRDefault="00687BB3" w:rsidP="00687BB3">
      <w:pPr>
        <w:numPr>
          <w:ilvl w:val="0"/>
          <w:numId w:val="1"/>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687BB3" w:rsidRPr="00687BB3" w:rsidRDefault="00687BB3" w:rsidP="00687BB3">
      <w:pPr>
        <w:numPr>
          <w:ilvl w:val="0"/>
          <w:numId w:val="1"/>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w:t>
      </w:r>
    </w:p>
    <w:p w:rsidR="00687BB3" w:rsidRPr="00687BB3" w:rsidRDefault="00687BB3" w:rsidP="00687BB3">
      <w:pPr>
        <w:numPr>
          <w:ilvl w:val="0"/>
          <w:numId w:val="1"/>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с ограниченными возможностями здоровья;</w:t>
      </w:r>
    </w:p>
    <w:p w:rsidR="00687BB3" w:rsidRPr="00687BB3" w:rsidRDefault="00687BB3" w:rsidP="00687BB3">
      <w:pPr>
        <w:numPr>
          <w:ilvl w:val="0"/>
          <w:numId w:val="1"/>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 дети-инвалиды и инвалиды, осваивающие образовательные программы среднего общего образования.</w:t>
      </w:r>
    </w:p>
    <w:p w:rsidR="00687BB3" w:rsidRPr="00687BB3" w:rsidRDefault="00687BB3" w:rsidP="00687BB3">
      <w:pPr>
        <w:spacing w:after="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u w:val="single"/>
        </w:rPr>
        <w:t>Имеют право участвовать в ЕГЭ: </w:t>
      </w:r>
    </w:p>
    <w:p w:rsidR="00687BB3" w:rsidRPr="00687BB3" w:rsidRDefault="00687BB3" w:rsidP="00687BB3">
      <w:pPr>
        <w:spacing w:after="0" w:line="240" w:lineRule="auto"/>
        <w:rPr>
          <w:rFonts w:asciiTheme="majorHAnsi" w:eastAsia="Times New Roman" w:hAnsiTheme="majorHAnsi" w:cs="Times New Roman"/>
          <w:sz w:val="24"/>
          <w:szCs w:val="24"/>
        </w:rPr>
      </w:pPr>
    </w:p>
    <w:p w:rsidR="00687BB3" w:rsidRPr="00687BB3" w:rsidRDefault="00687BB3" w:rsidP="00687BB3">
      <w:pPr>
        <w:numPr>
          <w:ilvl w:val="0"/>
          <w:numId w:val="2"/>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lastRenderedPageBreak/>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w:t>
      </w:r>
    </w:p>
    <w:p w:rsidR="00687BB3" w:rsidRPr="00687BB3" w:rsidRDefault="00687BB3" w:rsidP="00687BB3">
      <w:pPr>
        <w:numPr>
          <w:ilvl w:val="0"/>
          <w:numId w:val="2"/>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лица, имеющие среднее общее образование, полученное в иностранных организациях, осуществляющих образовательную деятельность; </w:t>
      </w:r>
    </w:p>
    <w:p w:rsidR="00687BB3" w:rsidRPr="00687BB3" w:rsidRDefault="00687BB3" w:rsidP="00687BB3">
      <w:pPr>
        <w:numPr>
          <w:ilvl w:val="0"/>
          <w:numId w:val="2"/>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по образовательным программам среднего профессионального образования,. </w:t>
      </w:r>
    </w:p>
    <w:p w:rsidR="00687BB3" w:rsidRPr="00687BB3" w:rsidRDefault="00687BB3" w:rsidP="00687BB3">
      <w:pPr>
        <w:numPr>
          <w:ilvl w:val="0"/>
          <w:numId w:val="2"/>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получающие среднее общее образование в иностранных организациях, осуществляющих образовательную деятельность.</w:t>
      </w:r>
    </w:p>
    <w:p w:rsidR="00687BB3" w:rsidRPr="00687BB3" w:rsidRDefault="00687BB3" w:rsidP="00687BB3">
      <w:pPr>
        <w:spacing w:after="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b/>
          <w:bCs/>
          <w:sz w:val="24"/>
          <w:szCs w:val="24"/>
        </w:rPr>
        <w:t>ПРЕДМЕТЫ ЕГЭ</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ЕГЭ проводится по 15 общеобразовательным предметам: </w:t>
      </w:r>
    </w:p>
    <w:p w:rsidR="00687BB3" w:rsidRPr="00687BB3" w:rsidRDefault="00687BB3" w:rsidP="00687BB3">
      <w:pPr>
        <w:spacing w:after="0" w:line="240" w:lineRule="auto"/>
        <w:rPr>
          <w:rFonts w:asciiTheme="majorHAnsi" w:eastAsia="Times New Roman" w:hAnsiTheme="majorHAnsi" w:cs="Times New Roman"/>
          <w:sz w:val="24"/>
          <w:szCs w:val="24"/>
        </w:rPr>
      </w:pP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Русский язык</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Математика (базовая и профильная) </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Физика</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Химия</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История</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Обществознание</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Информатика и информационно-коммуникационные технологии (ИКТ) </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Биология</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География</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Иностранные языки (английский, немецкий, французский, китайский и испанский языки) </w:t>
      </w:r>
    </w:p>
    <w:p w:rsidR="00687BB3" w:rsidRPr="00687BB3" w:rsidRDefault="00687BB3" w:rsidP="00687BB3">
      <w:pPr>
        <w:numPr>
          <w:ilvl w:val="0"/>
          <w:numId w:val="3"/>
        </w:numPr>
        <w:spacing w:after="0" w:line="240" w:lineRule="auto"/>
        <w:ind w:left="0"/>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Литература </w:t>
      </w:r>
    </w:p>
    <w:p w:rsidR="00687BB3" w:rsidRPr="00687BB3" w:rsidRDefault="00687BB3" w:rsidP="00687BB3">
      <w:pPr>
        <w:spacing w:after="24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sz w:val="24"/>
          <w:szCs w:val="24"/>
        </w:rPr>
        <w:t>Для получения аттестата </w:t>
      </w:r>
      <w:r w:rsidRPr="00687BB3">
        <w:rPr>
          <w:rFonts w:asciiTheme="majorHAnsi" w:eastAsia="Times New Roman" w:hAnsiTheme="majorHAnsi" w:cs="Times New Roman"/>
          <w:sz w:val="24"/>
          <w:szCs w:val="24"/>
          <w:u w:val="single"/>
        </w:rPr>
        <w:t>выпускники текущего года</w:t>
      </w:r>
      <w:r w:rsidRPr="00687BB3">
        <w:rPr>
          <w:rFonts w:asciiTheme="majorHAnsi" w:eastAsia="Times New Roman" w:hAnsiTheme="majorHAnsi" w:cs="Times New Roman"/>
          <w:sz w:val="24"/>
          <w:szCs w:val="24"/>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687BB3">
          <w:rPr>
            <w:rFonts w:asciiTheme="majorHAnsi" w:eastAsia="Times New Roman" w:hAnsiTheme="majorHAnsi" w:cs="Times New Roman"/>
            <w:color w:val="0071BB"/>
            <w:sz w:val="24"/>
            <w:szCs w:val="24"/>
            <w:u w:val="single"/>
          </w:rPr>
          <w:t>приказом Минобрнауки России</w:t>
        </w:r>
      </w:hyperlink>
      <w:r w:rsidRPr="00687BB3">
        <w:rPr>
          <w:rFonts w:asciiTheme="majorHAnsi" w:eastAsia="Times New Roman" w:hAnsiTheme="majorHAnsi" w:cs="Times New Roman"/>
          <w:sz w:val="24"/>
          <w:szCs w:val="24"/>
        </w:rPr>
        <w:t>.</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b/>
          <w:bCs/>
          <w:sz w:val="24"/>
          <w:szCs w:val="24"/>
        </w:rPr>
        <w:t>СРОКИ ПРОВЕДЕНИЯ ЕГЭ</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lastRenderedPageBreak/>
        <w:b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87BB3" w:rsidRPr="00687BB3" w:rsidRDefault="00687BB3" w:rsidP="00687BB3">
      <w:pPr>
        <w:numPr>
          <w:ilvl w:val="0"/>
          <w:numId w:val="4"/>
        </w:numPr>
        <w:spacing w:after="0" w:line="240" w:lineRule="auto"/>
        <w:ind w:left="0"/>
        <w:rPr>
          <w:rFonts w:asciiTheme="majorHAnsi" w:eastAsia="Times New Roman" w:hAnsiTheme="majorHAnsi" w:cs="Times New Roman"/>
          <w:sz w:val="24"/>
          <w:szCs w:val="24"/>
        </w:rPr>
      </w:pPr>
      <w:hyperlink r:id="rId9" w:history="1">
        <w:r w:rsidRPr="00687BB3">
          <w:rPr>
            <w:rFonts w:asciiTheme="majorHAnsi" w:eastAsia="Times New Roman" w:hAnsiTheme="majorHAnsi" w:cs="Times New Roman"/>
            <w:color w:val="0071BB"/>
            <w:sz w:val="24"/>
            <w:szCs w:val="24"/>
            <w:u w:val="single"/>
          </w:rPr>
          <w:t>Приказ Минпросвещения России и Рособрнадзора от 10 января 2019 г.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hyperlink>
    </w:p>
    <w:p w:rsidR="00687BB3" w:rsidRPr="00687BB3" w:rsidRDefault="00687BB3" w:rsidP="00687BB3">
      <w:pPr>
        <w:numPr>
          <w:ilvl w:val="0"/>
          <w:numId w:val="4"/>
        </w:numPr>
        <w:spacing w:after="0" w:line="240" w:lineRule="auto"/>
        <w:ind w:left="0"/>
        <w:rPr>
          <w:rFonts w:asciiTheme="majorHAnsi" w:eastAsia="Times New Roman" w:hAnsiTheme="majorHAnsi" w:cs="Times New Roman"/>
          <w:sz w:val="24"/>
          <w:szCs w:val="24"/>
        </w:rPr>
      </w:pPr>
      <w:hyperlink r:id="rId10" w:history="1">
        <w:r w:rsidRPr="00687BB3">
          <w:rPr>
            <w:rFonts w:asciiTheme="majorHAnsi" w:eastAsia="Times New Roman" w:hAnsiTheme="majorHAnsi" w:cs="Times New Roman"/>
            <w:color w:val="0071BB"/>
            <w:sz w:val="24"/>
            <w:szCs w:val="24"/>
            <w:u w:val="single"/>
          </w:rPr>
          <w:t>Приказ Минпросвещения России и Рособрнадзора от 10 января 2019 г. №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2019 году»</w:t>
        </w:r>
      </w:hyperlink>
    </w:p>
    <w:p w:rsidR="00687BB3" w:rsidRPr="00687BB3" w:rsidRDefault="00687BB3" w:rsidP="00687BB3">
      <w:pPr>
        <w:spacing w:after="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b/>
          <w:bCs/>
          <w:sz w:val="24"/>
          <w:szCs w:val="24"/>
        </w:rPr>
        <w:t>ЗАДАНИЯ ЕГЭ</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hyperlink r:id="rId11" w:tgtFrame="_blank" w:history="1">
        <w:r w:rsidRPr="00687BB3">
          <w:rPr>
            <w:rFonts w:asciiTheme="majorHAnsi" w:eastAsia="Times New Roman" w:hAnsiTheme="majorHAnsi" w:cs="Times New Roman"/>
            <w:color w:val="0071BB"/>
            <w:sz w:val="24"/>
            <w:szCs w:val="24"/>
            <w:u w:val="single"/>
          </w:rPr>
          <w:t>КИМ</w:t>
        </w:r>
      </w:hyperlink>
      <w:r w:rsidRPr="00687BB3">
        <w:rPr>
          <w:rFonts w:asciiTheme="majorHAnsi" w:eastAsia="Times New Roman" w:hAnsiTheme="majorHAnsi" w:cs="Times New Roman"/>
          <w:sz w:val="24"/>
          <w:szCs w:val="24"/>
        </w:rPr>
        <w:t> разрабатываются </w:t>
      </w:r>
      <w:hyperlink r:id="rId12" w:tgtFrame="_blank" w:history="1">
        <w:r w:rsidRPr="00687BB3">
          <w:rPr>
            <w:rFonts w:asciiTheme="majorHAnsi" w:eastAsia="Times New Roman" w:hAnsiTheme="majorHAnsi" w:cs="Times New Roman"/>
            <w:color w:val="0071BB"/>
            <w:sz w:val="24"/>
            <w:szCs w:val="24"/>
            <w:u w:val="single"/>
          </w:rPr>
          <w:t>Федеральным институтом педагогических измерений (ФИПИ)</w:t>
        </w:r>
      </w:hyperlink>
      <w:r w:rsidRPr="00687BB3">
        <w:rPr>
          <w:rFonts w:asciiTheme="majorHAnsi" w:eastAsia="Times New Roman" w:hAnsiTheme="majorHAnsi" w:cs="Times New Roman"/>
          <w:sz w:val="24"/>
          <w:szCs w:val="24"/>
        </w:rPr>
        <w:t>.</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С документами, регламентирующими структуру и содержание </w:t>
      </w:r>
      <w:hyperlink r:id="rId13" w:tgtFrame="_blank" w:history="1">
        <w:r w:rsidRPr="00687BB3">
          <w:rPr>
            <w:rFonts w:asciiTheme="majorHAnsi" w:eastAsia="Times New Roman" w:hAnsiTheme="majorHAnsi" w:cs="Times New Roman"/>
            <w:color w:val="0071BB"/>
            <w:sz w:val="24"/>
            <w:szCs w:val="24"/>
            <w:u w:val="single"/>
          </w:rPr>
          <w:t>КИМ</w:t>
        </w:r>
      </w:hyperlink>
      <w:r w:rsidRPr="00687BB3">
        <w:rPr>
          <w:rFonts w:asciiTheme="majorHAnsi" w:eastAsia="Times New Roman" w:hAnsiTheme="majorHAnsi" w:cs="Times New Roman"/>
          <w:sz w:val="24"/>
          <w:szCs w:val="24"/>
        </w:rPr>
        <w:t> (кодификаторами, спецификациями), а также с демонстрационными вариантами ЕГЭ по каждому предмету, можно ознакомиться в разделе «</w:t>
      </w:r>
      <w:hyperlink r:id="rId14" w:tgtFrame="_blank" w:history="1">
        <w:r w:rsidRPr="00687BB3">
          <w:rPr>
            <w:rFonts w:asciiTheme="majorHAnsi" w:eastAsia="Times New Roman" w:hAnsiTheme="majorHAnsi" w:cs="Times New Roman"/>
            <w:color w:val="0071BB"/>
            <w:sz w:val="24"/>
            <w:szCs w:val="24"/>
            <w:u w:val="single"/>
          </w:rPr>
          <w:t>Демонстрационные варианты ЕГЭ</w:t>
        </w:r>
      </w:hyperlink>
      <w:r w:rsidRPr="00687BB3">
        <w:rPr>
          <w:rFonts w:asciiTheme="majorHAnsi" w:eastAsia="Times New Roman" w:hAnsiTheme="majorHAnsi" w:cs="Times New Roman"/>
          <w:sz w:val="24"/>
          <w:szCs w:val="24"/>
        </w:rPr>
        <w:t>».</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hyperlink r:id="rId15" w:tgtFrame="_blank" w:history="1">
        <w:r w:rsidRPr="00687BB3">
          <w:rPr>
            <w:rFonts w:asciiTheme="majorHAnsi" w:eastAsia="Times New Roman" w:hAnsiTheme="majorHAnsi" w:cs="Times New Roman"/>
            <w:color w:val="0071BB"/>
            <w:sz w:val="24"/>
            <w:szCs w:val="24"/>
            <w:u w:val="single"/>
          </w:rPr>
          <w:t>КИМ</w:t>
        </w:r>
      </w:hyperlink>
      <w:r w:rsidRPr="00687BB3">
        <w:rPr>
          <w:rFonts w:asciiTheme="majorHAnsi" w:eastAsia="Times New Roman" w:hAnsiTheme="majorHAnsi" w:cs="Times New Roman"/>
          <w:sz w:val="24"/>
          <w:szCs w:val="24"/>
        </w:rPr>
        <w:t> включают в себя задания с кратким и развернутым ответами.</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b/>
          <w:bCs/>
          <w:sz w:val="24"/>
          <w:szCs w:val="24"/>
        </w:rPr>
        <w:t>ВНИМАНИЕ!</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w:t>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sz w:val="24"/>
          <w:szCs w:val="24"/>
        </w:rPr>
        <w:br/>
      </w:r>
      <w:r w:rsidRPr="00687BB3">
        <w:rPr>
          <w:rFonts w:asciiTheme="majorHAnsi" w:eastAsia="Times New Roman" w:hAnsiTheme="majorHAnsi" w:cs="Times New Roman"/>
          <w:b/>
          <w:bCs/>
          <w:sz w:val="24"/>
          <w:szCs w:val="24"/>
        </w:rPr>
        <w:t>Факт опубликования КИМ в Интернет свидетельствует о наличии признаков следующих правонарушений:</w:t>
      </w:r>
      <w:r w:rsidRPr="00687BB3">
        <w:rPr>
          <w:rFonts w:asciiTheme="majorHAnsi" w:eastAsia="Times New Roman" w:hAnsiTheme="majorHAnsi" w:cs="Times New Roman"/>
          <w:sz w:val="24"/>
          <w:szCs w:val="24"/>
        </w:rPr>
        <w:t> </w:t>
      </w:r>
    </w:p>
    <w:p w:rsidR="00687BB3" w:rsidRPr="00687BB3" w:rsidRDefault="00687BB3" w:rsidP="00687BB3">
      <w:pPr>
        <w:spacing w:after="0" w:line="240" w:lineRule="auto"/>
        <w:rPr>
          <w:rFonts w:asciiTheme="majorHAnsi" w:eastAsia="Times New Roman" w:hAnsiTheme="majorHAnsi" w:cs="Times New Roman"/>
          <w:sz w:val="24"/>
          <w:szCs w:val="24"/>
        </w:rPr>
      </w:pPr>
      <w:r w:rsidRPr="00687BB3">
        <w:rPr>
          <w:rFonts w:asciiTheme="majorHAnsi" w:eastAsia="Times New Roman" w:hAnsiTheme="majorHAnsi" w:cs="Times New Roman"/>
          <w:color w:val="1F262D"/>
          <w:sz w:val="24"/>
          <w:szCs w:val="24"/>
        </w:rPr>
        <w:br/>
      </w:r>
    </w:p>
    <w:p w:rsidR="00687BB3" w:rsidRPr="00687BB3" w:rsidRDefault="00687BB3" w:rsidP="00687BB3">
      <w:pPr>
        <w:numPr>
          <w:ilvl w:val="0"/>
          <w:numId w:val="5"/>
        </w:numPr>
        <w:shd w:val="clear" w:color="auto" w:fill="FFFFFF"/>
        <w:spacing w:after="0" w:line="240" w:lineRule="auto"/>
        <w:ind w:left="0"/>
        <w:rPr>
          <w:rFonts w:asciiTheme="majorHAnsi" w:eastAsia="Times New Roman" w:hAnsiTheme="majorHAnsi" w:cs="Times New Roman"/>
          <w:color w:val="1F262D"/>
          <w:sz w:val="24"/>
          <w:szCs w:val="24"/>
        </w:rPr>
      </w:pPr>
      <w:r w:rsidRPr="00687BB3">
        <w:rPr>
          <w:rFonts w:asciiTheme="majorHAnsi" w:eastAsia="Times New Roman" w:hAnsiTheme="majorHAnsi" w:cs="Times New Roman"/>
          <w:color w:val="1F262D"/>
          <w:sz w:val="24"/>
          <w:szCs w:val="24"/>
        </w:rPr>
        <w:t xml:space="preserve">Разглашение информации ограниченного доступа, к которой относятся КИМ (статья 13.14 Кодекса Российской Федерации об административных правонарушениях, </w:t>
      </w:r>
      <w:r w:rsidRPr="00687BB3">
        <w:rPr>
          <w:rFonts w:asciiTheme="majorHAnsi" w:eastAsia="Times New Roman" w:hAnsiTheme="majorHAnsi" w:cs="Times New Roman"/>
          <w:color w:val="1F262D"/>
          <w:sz w:val="24"/>
          <w:szCs w:val="24"/>
        </w:rPr>
        <w:lastRenderedPageBreak/>
        <w:t>часть 11 статьи 59 федерального закона Российской Федерации от 29.12.2012 №273-ФЗ «Об образовании в Российской Федерации»); </w:t>
      </w:r>
    </w:p>
    <w:p w:rsidR="00687BB3" w:rsidRPr="00687BB3" w:rsidRDefault="00687BB3" w:rsidP="00687BB3">
      <w:pPr>
        <w:numPr>
          <w:ilvl w:val="0"/>
          <w:numId w:val="5"/>
        </w:numPr>
        <w:shd w:val="clear" w:color="auto" w:fill="FFFFFF"/>
        <w:spacing w:after="0" w:line="240" w:lineRule="auto"/>
        <w:ind w:left="0"/>
        <w:rPr>
          <w:rFonts w:asciiTheme="majorHAnsi" w:eastAsia="Times New Roman" w:hAnsiTheme="majorHAnsi" w:cs="Times New Roman"/>
          <w:color w:val="1F262D"/>
          <w:sz w:val="24"/>
          <w:szCs w:val="24"/>
        </w:rPr>
      </w:pPr>
      <w:r w:rsidRPr="00687BB3">
        <w:rPr>
          <w:rFonts w:asciiTheme="majorHAnsi" w:eastAsia="Times New Roman" w:hAnsiTheme="majorHAnsi" w:cs="Times New Roman"/>
          <w:color w:val="1F262D"/>
          <w:sz w:val="24"/>
          <w:szCs w:val="24"/>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7D13EB" w:rsidRPr="00687BB3" w:rsidRDefault="00687BB3" w:rsidP="00687BB3">
      <w:pPr>
        <w:rPr>
          <w:rFonts w:asciiTheme="majorHAnsi" w:hAnsiTheme="majorHAnsi"/>
          <w:sz w:val="24"/>
          <w:szCs w:val="24"/>
        </w:rPr>
      </w:pPr>
      <w:r w:rsidRPr="00687BB3">
        <w:rPr>
          <w:rFonts w:asciiTheme="majorHAnsi" w:eastAsia="Times New Roman" w:hAnsiTheme="majorHAnsi" w:cs="Times New Roman"/>
          <w:b/>
          <w:bCs/>
          <w:color w:val="1F262D"/>
          <w:sz w:val="24"/>
          <w:szCs w:val="24"/>
          <w:shd w:val="clear" w:color="auto" w:fill="FFFFFF"/>
        </w:rPr>
        <w:t>РЕЗУЛЬТАТЫ ЕГЭ</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При проведении ГИА в форме ЕГЭ (за исключением ЕГЭ по математике базового уровня) используется стобалльная система оценки.</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Обучающиеся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 xml:space="preserve">Выпускники прошлых лет и другие категории участников ЕГЭ или их родители </w:t>
      </w:r>
      <w:r w:rsidRPr="00687BB3">
        <w:rPr>
          <w:rFonts w:asciiTheme="majorHAnsi" w:eastAsia="Times New Roman" w:hAnsiTheme="majorHAnsi" w:cs="Times New Roman"/>
          <w:color w:val="1F262D"/>
          <w:sz w:val="24"/>
          <w:szCs w:val="24"/>
          <w:shd w:val="clear" w:color="auto" w:fill="FFFFFF"/>
        </w:rPr>
        <w:lastRenderedPageBreak/>
        <w:t>(законные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региональным органом управления образованием.</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Результаты ЕГЭ каждого участника заносятся в федеральную информационную систему, бумажных свидетельств о результатах ЕГЭ не предусмотрено.</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Срок действия результатов - 4 года, следующих за годом получения таких результатов.</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b/>
          <w:bCs/>
          <w:color w:val="1F262D"/>
          <w:sz w:val="24"/>
          <w:szCs w:val="24"/>
          <w:shd w:val="clear" w:color="auto" w:fill="FFFFFF"/>
        </w:rPr>
        <w:t>НЕУДОВЛЕТВОРИТЕЛЬНЫЙ РЕЗУЛЬТАТ</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Пересдача неудовлетворительного результата в дополнительные сроки, установленные единым расписанием, предусмотрена только по обязательным учебным предметам для выпускников текущего года.</w:t>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rPr>
        <w:br/>
      </w:r>
      <w:r w:rsidRPr="00687BB3">
        <w:rPr>
          <w:rFonts w:asciiTheme="majorHAnsi" w:eastAsia="Times New Roman" w:hAnsiTheme="majorHAnsi" w:cs="Times New Roman"/>
          <w:color w:val="1F262D"/>
          <w:sz w:val="24"/>
          <w:szCs w:val="24"/>
          <w:shd w:val="clear" w:color="auto" w:fill="FFFFFF"/>
        </w:rPr>
        <w:t>Пересдача ЕГЭ по учебным предметам по выбору для всех категорий участников ЕГЭ предусмотрена только через год.</w:t>
      </w:r>
    </w:p>
    <w:sectPr w:rsidR="007D13EB" w:rsidRPr="00687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12DA"/>
    <w:multiLevelType w:val="multilevel"/>
    <w:tmpl w:val="B6E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80DBB"/>
    <w:multiLevelType w:val="multilevel"/>
    <w:tmpl w:val="C0B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E15BF"/>
    <w:multiLevelType w:val="multilevel"/>
    <w:tmpl w:val="38E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6241E"/>
    <w:multiLevelType w:val="multilevel"/>
    <w:tmpl w:val="7EC2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CD40FD"/>
    <w:multiLevelType w:val="multilevel"/>
    <w:tmpl w:val="BD0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87BB3"/>
    <w:rsid w:val="00687BB3"/>
    <w:rsid w:val="007D1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7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BB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87B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87BB3"/>
    <w:rPr>
      <w:color w:val="0000FF"/>
      <w:u w:val="single"/>
    </w:rPr>
  </w:style>
</w:styles>
</file>

<file path=word/webSettings.xml><?xml version="1.0" encoding="utf-8"?>
<w:webSettings xmlns:r="http://schemas.openxmlformats.org/officeDocument/2006/relationships" xmlns:w="http://schemas.openxmlformats.org/wordprocessingml/2006/main">
  <w:divs>
    <w:div w:id="850220004">
      <w:bodyDiv w:val="1"/>
      <w:marLeft w:val="0"/>
      <w:marRight w:val="0"/>
      <w:marTop w:val="0"/>
      <w:marBottom w:val="0"/>
      <w:divBdr>
        <w:top w:val="none" w:sz="0" w:space="0" w:color="auto"/>
        <w:left w:val="none" w:sz="0" w:space="0" w:color="auto"/>
        <w:bottom w:val="none" w:sz="0" w:space="0" w:color="auto"/>
        <w:right w:val="none" w:sz="0" w:space="0" w:color="auto"/>
      </w:divBdr>
      <w:divsChild>
        <w:div w:id="261231279">
          <w:marLeft w:val="0"/>
          <w:marRight w:val="0"/>
          <w:marTop w:val="0"/>
          <w:marBottom w:val="0"/>
          <w:divBdr>
            <w:top w:val="none" w:sz="0" w:space="0" w:color="auto"/>
            <w:left w:val="none" w:sz="0" w:space="0" w:color="auto"/>
            <w:bottom w:val="none" w:sz="0" w:space="0" w:color="auto"/>
            <w:right w:val="none" w:sz="0" w:space="0" w:color="auto"/>
          </w:divBdr>
        </w:div>
        <w:div w:id="1128083391">
          <w:marLeft w:val="0"/>
          <w:marRight w:val="0"/>
          <w:marTop w:val="0"/>
          <w:marBottom w:val="0"/>
          <w:divBdr>
            <w:top w:val="none" w:sz="0" w:space="0" w:color="auto"/>
            <w:left w:val="none" w:sz="0" w:space="0" w:color="auto"/>
            <w:bottom w:val="none" w:sz="0" w:space="0" w:color="auto"/>
            <w:right w:val="none" w:sz="0" w:space="0" w:color="auto"/>
          </w:divBdr>
        </w:div>
        <w:div w:id="156213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legal-documents/education/index.php?id_4=26893" TargetMode="External"/><Relationship Id="rId13" Type="http://schemas.openxmlformats.org/officeDocument/2006/relationships/hyperlink" Target="http://www.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main/brief-glossary/" TargetMode="External"/><Relationship Id="rId5" Type="http://schemas.openxmlformats.org/officeDocument/2006/relationships/hyperlink" Target="http://www.ege.edu.ru/ru/main/brief-glossary/" TargetMode="External"/><Relationship Id="rId15" Type="http://schemas.openxmlformats.org/officeDocument/2006/relationships/hyperlink" Target="http://www.ege.edu.ru/ru/main/brief-glossary/" TargetMode="External"/><Relationship Id="rId10" Type="http://schemas.openxmlformats.org/officeDocument/2006/relationships/hyperlink" Target="http://ege.edu.ru/ru/main/legal-documents/education/index.php?id_4=26895" TargetMode="External"/><Relationship Id="rId4" Type="http://schemas.openxmlformats.org/officeDocument/2006/relationships/webSettings" Target="webSettings.xml"/><Relationship Id="rId9" Type="http://schemas.openxmlformats.org/officeDocument/2006/relationships/hyperlink" Target="http://ege.edu.ru/ru/main/legal-documents/education/index.php?id_4=26894" TargetMode="External"/><Relationship Id="rId14" Type="http://schemas.openxmlformats.org/officeDocument/2006/relationships/hyperlink" Target="http://www.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9550</Characters>
  <Application>Microsoft Office Word</Application>
  <DocSecurity>0</DocSecurity>
  <Lines>79</Lines>
  <Paragraphs>22</Paragraphs>
  <ScaleCrop>false</ScaleCrop>
  <Company>SPecialiST RePack</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2020-06-05T13:16:00Z</dcterms:created>
  <dcterms:modified xsi:type="dcterms:W3CDTF">2020-06-05T13:17:00Z</dcterms:modified>
</cp:coreProperties>
</file>